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9C4" w:rsidRDefault="008539C4">
      <w:pPr>
        <w:pStyle w:val="Title"/>
      </w:pPr>
    </w:p>
    <w:p w:rsidR="00771F16" w:rsidRDefault="000E0003" w:rsidP="006B3BD3">
      <w:pPr>
        <w:pStyle w:val="Title"/>
        <w:shd w:val="clear" w:color="auto" w:fill="A3CEED" w:themeFill="accent2" w:themeFillTint="66"/>
      </w:pPr>
      <w:r>
        <w:t xml:space="preserve">CAAM-HP </w:t>
      </w:r>
      <w:r w:rsidR="008539C4">
        <w:t>Medical Education Database</w:t>
      </w:r>
    </w:p>
    <w:p w:rsidR="000E0003" w:rsidRDefault="000E0003" w:rsidP="006B3BD3">
      <w:pPr>
        <w:pStyle w:val="Heading1"/>
      </w:pPr>
    </w:p>
    <w:p w:rsidR="000E0003" w:rsidRDefault="000E0003" w:rsidP="006B3BD3">
      <w:pPr>
        <w:pStyle w:val="Heading1"/>
      </w:pPr>
      <w:r w:rsidRPr="000E0003">
        <w:t>Section IV – Faculty</w:t>
      </w:r>
    </w:p>
    <w:p w:rsidR="000E0003" w:rsidRDefault="000E0003" w:rsidP="000E0003"/>
    <w:p w:rsidR="006B3BD3" w:rsidRPr="000E0003" w:rsidRDefault="006B3BD3" w:rsidP="000E0003"/>
    <w:p w:rsidR="00CB52C1" w:rsidRPr="006B3BD3" w:rsidRDefault="006B3BD3" w:rsidP="000E0003">
      <w:pPr>
        <w:pStyle w:val="Heading2"/>
        <w:spacing w:before="120"/>
        <w:rPr>
          <w:rFonts w:ascii="Times New Roman" w:hAnsi="Times New Roman" w:cs="Times New Roman"/>
          <w:color w:val="1C6194" w:themeColor="accent2" w:themeShade="BF"/>
          <w:sz w:val="40"/>
        </w:rPr>
      </w:pPr>
      <w:r>
        <w:rPr>
          <w:rFonts w:ascii="Times New Roman" w:hAnsi="Times New Roman" w:cs="Times New Roman"/>
          <w:color w:val="1C6194" w:themeColor="accent2" w:themeShade="BF"/>
          <w:sz w:val="40"/>
        </w:rPr>
        <w:t>[Name of s</w:t>
      </w:r>
      <w:r w:rsidR="00CB52C1" w:rsidRPr="006B3BD3">
        <w:rPr>
          <w:rFonts w:ascii="Times New Roman" w:hAnsi="Times New Roman" w:cs="Times New Roman"/>
          <w:color w:val="1C6194" w:themeColor="accent2" w:themeShade="BF"/>
          <w:sz w:val="40"/>
        </w:rPr>
        <w:t>chool]</w:t>
      </w:r>
    </w:p>
    <w:p w:rsidR="00CB52C1" w:rsidRPr="006B3BD3" w:rsidRDefault="00CB52C1" w:rsidP="006B3BD3">
      <w:pPr>
        <w:pStyle w:val="Heading2"/>
        <w:spacing w:before="360"/>
        <w:rPr>
          <w:rFonts w:ascii="Times New Roman" w:hAnsi="Times New Roman" w:cs="Times New Roman"/>
          <w:color w:val="1C6194" w:themeColor="accent2" w:themeShade="BF"/>
          <w:sz w:val="40"/>
        </w:rPr>
      </w:pPr>
      <w:r w:rsidRPr="006B3BD3">
        <w:rPr>
          <w:rFonts w:ascii="Times New Roman" w:hAnsi="Times New Roman" w:cs="Times New Roman"/>
          <w:color w:val="1C6194" w:themeColor="accent2" w:themeShade="BF"/>
          <w:sz w:val="40"/>
        </w:rPr>
        <w:t>[Date of submission]</w:t>
      </w:r>
    </w:p>
    <w:p w:rsidR="008539C4" w:rsidRDefault="008539C4" w:rsidP="000A0F9B"/>
    <w:p w:rsidR="00353F77" w:rsidRDefault="00353F77" w:rsidP="000A0F9B">
      <w:bookmarkStart w:id="0" w:name="_GoBack"/>
      <w:bookmarkEnd w:id="0"/>
    </w:p>
    <w:p w:rsidR="00EC77BB" w:rsidRDefault="00EC77BB" w:rsidP="000A0F9B">
      <w:r>
        <w:rPr>
          <w:noProof/>
          <w:lang w:eastAsia="en-JM"/>
        </w:rPr>
        <mc:AlternateContent>
          <mc:Choice Requires="wps">
            <w:drawing>
              <wp:anchor distT="0" distB="0" distL="114300" distR="114300" simplePos="0" relativeHeight="251659264" behindDoc="1" locked="0" layoutInCell="1" allowOverlap="1" wp14:anchorId="66DCFBE2" wp14:editId="46B7ECB6">
                <wp:simplePos x="0" y="0"/>
                <wp:positionH relativeFrom="column">
                  <wp:posOffset>704850</wp:posOffset>
                </wp:positionH>
                <wp:positionV relativeFrom="page">
                  <wp:posOffset>5813425</wp:posOffset>
                </wp:positionV>
                <wp:extent cx="4438650" cy="3048000"/>
                <wp:effectExtent l="0" t="0" r="19050" b="19050"/>
                <wp:wrapSquare wrapText="bothSides"/>
                <wp:docPr id="1" name="Text Box 1"/>
                <wp:cNvGraphicFramePr/>
                <a:graphic xmlns:a="http://schemas.openxmlformats.org/drawingml/2006/main">
                  <a:graphicData uri="http://schemas.microsoft.com/office/word/2010/wordprocessingShape">
                    <wps:wsp>
                      <wps:cNvSpPr txBox="1"/>
                      <wps:spPr>
                        <a:xfrm>
                          <a:off x="0" y="0"/>
                          <a:ext cx="4438650" cy="3048000"/>
                        </a:xfrm>
                        <a:prstGeom prst="rect">
                          <a:avLst/>
                        </a:prstGeom>
                        <a:solidFill>
                          <a:schemeClr val="bg2"/>
                        </a:solidFill>
                        <a:ln w="6350"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C77BB" w:rsidRPr="0027755B" w:rsidRDefault="00EC77BB" w:rsidP="00EC77BB">
                            <w:pPr>
                              <w:spacing w:before="120"/>
                              <w:jc w:val="center"/>
                              <w:rPr>
                                <w:rFonts w:ascii="Candara" w:hAnsi="Candara"/>
                                <w:b/>
                              </w:rPr>
                            </w:pPr>
                            <w:r w:rsidRPr="0027755B">
                              <w:rPr>
                                <w:rFonts w:ascii="Candara" w:hAnsi="Candara"/>
                                <w:b/>
                              </w:rPr>
                              <w:t>GUIDELINES FOR SCHOOLS</w:t>
                            </w:r>
                          </w:p>
                          <w:p w:rsidR="00EC77BB" w:rsidRPr="00FB34C2" w:rsidRDefault="00EC77BB" w:rsidP="00EC77BB">
                            <w:pPr>
                              <w:jc w:val="center"/>
                              <w:rPr>
                                <w:rFonts w:ascii="Candara" w:hAnsi="Candara"/>
                              </w:rPr>
                            </w:pPr>
                            <w:r w:rsidRPr="00FB34C2">
                              <w:rPr>
                                <w:rFonts w:ascii="Candara" w:hAnsi="Candara"/>
                              </w:rPr>
                              <w:t>This data base section has been prepared as an editable template in Microsoft Word format</w:t>
                            </w:r>
                          </w:p>
                          <w:p w:rsidR="00EC77BB" w:rsidRPr="00FB34C2" w:rsidRDefault="00EC77BB" w:rsidP="00EC77BB">
                            <w:pPr>
                              <w:jc w:val="center"/>
                              <w:rPr>
                                <w:rFonts w:ascii="Candara" w:hAnsi="Candara"/>
                              </w:rPr>
                            </w:pPr>
                            <w:r w:rsidRPr="00FB34C2">
                              <w:rPr>
                                <w:rFonts w:ascii="Candara" w:hAnsi="Candara"/>
                              </w:rPr>
                              <w:t>Shaded text boxes and tables are provided as guidelines for entering text in response to each item.</w:t>
                            </w:r>
                          </w:p>
                          <w:p w:rsidR="00EC77BB" w:rsidRPr="00FB34C2" w:rsidRDefault="00EC77BB" w:rsidP="00EC77BB">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EC77BB" w:rsidRPr="00FB34C2" w:rsidRDefault="00EC77BB" w:rsidP="00EC77BB">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EC77BB" w:rsidRPr="00FB34C2" w:rsidRDefault="00EC77BB" w:rsidP="00EC77BB">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CFBE2" id="_x0000_t202" coordsize="21600,21600" o:spt="202" path="m,l,21600r21600,l21600,xe">
                <v:stroke joinstyle="miter"/>
                <v:path gradientshapeok="t" o:connecttype="rect"/>
              </v:shapetype>
              <v:shape id="Text Box 1" o:spid="_x0000_s1026" type="#_x0000_t202" style="position:absolute;margin-left:55.5pt;margin-top:457.75pt;width:349.5pt;height:240pt;z-index:-2516572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" fillcolor="#dfe3e5 [3214]" strokecolor="#264356 [2415]" strokeweight=".5pt">
                <v:stroke linestyle="thinThin"/>
                <v:textbox>
                  <w:txbxContent>
                    <w:p w:rsidR="00EC77BB" w:rsidRPr="0027755B" w:rsidRDefault="00EC77BB" w:rsidP="00EC77BB">
                      <w:pPr>
                        <w:spacing w:before="120"/>
                        <w:jc w:val="center"/>
                        <w:rPr>
                          <w:rFonts w:ascii="Candara" w:hAnsi="Candara"/>
                          <w:b/>
                        </w:rPr>
                      </w:pPr>
                      <w:r w:rsidRPr="0027755B">
                        <w:rPr>
                          <w:rFonts w:ascii="Candara" w:hAnsi="Candara"/>
                          <w:b/>
                        </w:rPr>
                        <w:t>GUIDELINES FOR SCHOOLS</w:t>
                      </w:r>
                    </w:p>
                    <w:p w:rsidR="00EC77BB" w:rsidRPr="00FB34C2" w:rsidRDefault="00EC77BB" w:rsidP="00EC77BB">
                      <w:pPr>
                        <w:jc w:val="center"/>
                        <w:rPr>
                          <w:rFonts w:ascii="Candara" w:hAnsi="Candara"/>
                        </w:rPr>
                      </w:pPr>
                      <w:r w:rsidRPr="00FB34C2">
                        <w:rPr>
                          <w:rFonts w:ascii="Candara" w:hAnsi="Candara"/>
                        </w:rPr>
                        <w:t>This data base section has been prepared as an editable template in Microsoft Word format</w:t>
                      </w:r>
                    </w:p>
                    <w:p w:rsidR="00EC77BB" w:rsidRPr="00FB34C2" w:rsidRDefault="00EC77BB" w:rsidP="00EC77BB">
                      <w:pPr>
                        <w:jc w:val="center"/>
                        <w:rPr>
                          <w:rFonts w:ascii="Candara" w:hAnsi="Candara"/>
                        </w:rPr>
                      </w:pPr>
                      <w:r w:rsidRPr="00FB34C2">
                        <w:rPr>
                          <w:rFonts w:ascii="Candara" w:hAnsi="Candara"/>
                        </w:rPr>
                        <w:t>Shaded text boxes and tables are provided as guidelines for entering text in response to each item.</w:t>
                      </w:r>
                    </w:p>
                    <w:p w:rsidR="00EC77BB" w:rsidRPr="00FB34C2" w:rsidRDefault="00EC77BB" w:rsidP="00EC77BB">
                      <w:pPr>
                        <w:jc w:val="center"/>
                        <w:rPr>
                          <w:rFonts w:ascii="Candara" w:hAnsi="Candara"/>
                        </w:rPr>
                      </w:pPr>
                      <w:r w:rsidRPr="00FB34C2">
                        <w:rPr>
                          <w:rFonts w:ascii="Candara" w:hAnsi="Candara"/>
                        </w:rPr>
                        <w:t xml:space="preserve">Where additional documents are requested, a place has been provided for the school to indicate </w:t>
                      </w:r>
                      <w:r>
                        <w:rPr>
                          <w:rFonts w:ascii="Candara" w:hAnsi="Candara"/>
                        </w:rPr>
                        <w:t>a</w:t>
                      </w:r>
                      <w:r w:rsidRPr="00FB34C2">
                        <w:rPr>
                          <w:rFonts w:ascii="Candara" w:hAnsi="Candara"/>
                        </w:rPr>
                        <w:t xml:space="preserve"> reference to an appendix</w:t>
                      </w:r>
                    </w:p>
                    <w:p w:rsidR="00EC77BB" w:rsidRPr="00FB34C2" w:rsidRDefault="00EC77BB" w:rsidP="00EC77BB">
                      <w:pPr>
                        <w:jc w:val="center"/>
                        <w:rPr>
                          <w:rFonts w:ascii="Candara" w:hAnsi="Candara"/>
                        </w:rPr>
                      </w:pPr>
                      <w:r w:rsidRPr="00FB34C2">
                        <w:rPr>
                          <w:rFonts w:ascii="Candara" w:hAnsi="Candara"/>
                        </w:rPr>
                        <w:t>In some cases, tables may need to be expanded or duplicated and column or row headings may need to be adjusted to conform to terminology used by the school</w:t>
                      </w:r>
                    </w:p>
                    <w:p w:rsidR="00EC77BB" w:rsidRPr="00FB34C2" w:rsidRDefault="00EC77BB" w:rsidP="00EC77BB">
                      <w:pPr>
                        <w:jc w:val="center"/>
                        <w:rPr>
                          <w:rFonts w:ascii="Candara" w:hAnsi="Candara"/>
                        </w:rPr>
                      </w:pPr>
                      <w:r>
                        <w:rPr>
                          <w:rFonts w:ascii="Candara" w:hAnsi="Candara"/>
                        </w:rPr>
                        <w:t>S</w:t>
                      </w:r>
                      <w:r w:rsidRPr="00FB34C2">
                        <w:rPr>
                          <w:rFonts w:ascii="Candara" w:hAnsi="Candara"/>
                        </w:rPr>
                        <w:t>chools should make every effort to be concise in their responses while ensuring that each required item is addressed adequately</w:t>
                      </w:r>
                    </w:p>
                  </w:txbxContent>
                </v:textbox>
                <w10:wrap type="square" anchory="page"/>
              </v:shape>
            </w:pict>
          </mc:Fallback>
        </mc:AlternateContent>
      </w:r>
    </w:p>
    <w:p w:rsidR="00353F77" w:rsidRDefault="00353F77" w:rsidP="000A0F9B">
      <w:pPr>
        <w:sectPr w:rsidR="00353F77" w:rsidSect="005A32C5">
          <w:footerReference w:type="first" r:id="rId8"/>
          <w:pgSz w:w="12240" w:h="15840"/>
          <w:pgMar w:top="1440" w:right="1296" w:bottom="1440" w:left="1584" w:header="720" w:footer="720" w:gutter="0"/>
          <w:cols w:space="720"/>
          <w:docGrid w:linePitch="299"/>
        </w:sectPr>
      </w:pPr>
    </w:p>
    <w:p w:rsidR="004A7F4B" w:rsidRDefault="004A7F4B" w:rsidP="00DA4F0D">
      <w:pPr>
        <w:pStyle w:val="Heading5"/>
      </w:pPr>
      <w:r w:rsidRPr="004A7F4B">
        <w:lastRenderedPageBreak/>
        <w:t>Part A:  Key Quantitative Indicators</w:t>
      </w:r>
    </w:p>
    <w:p w:rsidR="00966215" w:rsidRPr="00963817" w:rsidRDefault="00966215" w:rsidP="00966215">
      <w:pPr>
        <w:rPr>
          <w:sz w:val="12"/>
          <w:lang w:val="en-GB"/>
        </w:rPr>
      </w:pPr>
    </w:p>
    <w:p w:rsidR="007A1F48" w:rsidRPr="007A1F48" w:rsidRDefault="00966215" w:rsidP="007A1F48">
      <w:pPr>
        <w:spacing w:after="0"/>
        <w:jc w:val="both"/>
        <w:rPr>
          <w:sz w:val="24"/>
          <w:szCs w:val="24"/>
          <w:lang w:val="en-GB"/>
        </w:rPr>
      </w:pPr>
      <w:r w:rsidRPr="008532ED">
        <w:rPr>
          <w:sz w:val="24"/>
          <w:szCs w:val="24"/>
          <w:lang w:val="en-GB"/>
        </w:rPr>
        <w:t xml:space="preserve">Indicate the </w:t>
      </w:r>
      <w:r w:rsidRPr="00966215">
        <w:rPr>
          <w:sz w:val="24"/>
          <w:szCs w:val="24"/>
          <w:lang w:val="en-GB"/>
        </w:rPr>
        <w:t>number of full-time and part-time faculty</w:t>
      </w:r>
      <w:r w:rsidRPr="008532ED">
        <w:rPr>
          <w:sz w:val="24"/>
          <w:szCs w:val="24"/>
          <w:lang w:val="en-GB"/>
        </w:rPr>
        <w:t xml:space="preserve"> in basic science and clinical departments during each of the three most recent academic </w:t>
      </w:r>
      <w:r w:rsidRPr="007A1F48">
        <w:rPr>
          <w:sz w:val="24"/>
          <w:szCs w:val="24"/>
          <w:lang w:val="en-GB"/>
        </w:rPr>
        <w:t xml:space="preserve">years. </w:t>
      </w:r>
    </w:p>
    <w:p w:rsidR="00966215" w:rsidRPr="008532ED" w:rsidRDefault="00966215" w:rsidP="00966215">
      <w:pPr>
        <w:jc w:val="both"/>
        <w:rPr>
          <w:sz w:val="24"/>
          <w:szCs w:val="24"/>
          <w:lang w:val="en-GB"/>
        </w:rPr>
      </w:pPr>
    </w:p>
    <w:tbl>
      <w:tblPr>
        <w:tblW w:w="0" w:type="auto"/>
        <w:jc w:val="center"/>
        <w:tblLayout w:type="fixed"/>
        <w:tblCellMar>
          <w:left w:w="97" w:type="dxa"/>
          <w:right w:w="97" w:type="dxa"/>
        </w:tblCellMar>
        <w:tblLook w:val="0000" w:firstRow="0" w:lastRow="0" w:firstColumn="0" w:lastColumn="0" w:noHBand="0" w:noVBand="0"/>
      </w:tblPr>
      <w:tblGrid>
        <w:gridCol w:w="1563"/>
        <w:gridCol w:w="1440"/>
        <w:gridCol w:w="1440"/>
        <w:gridCol w:w="1440"/>
        <w:gridCol w:w="1440"/>
      </w:tblGrid>
      <w:tr w:rsidR="00535430" w:rsidRPr="008532ED" w:rsidTr="005620DC">
        <w:trPr>
          <w:cantSplit/>
          <w:jc w:val="center"/>
        </w:trPr>
        <w:tc>
          <w:tcPr>
            <w:tcW w:w="1563" w:type="dxa"/>
            <w:vMerge w:val="restart"/>
            <w:tcBorders>
              <w:top w:val="single" w:sz="6" w:space="0" w:color="auto"/>
              <w:left w:val="single" w:sz="6" w:space="0" w:color="auto"/>
              <w:right w:val="single" w:sz="6" w:space="0" w:color="auto"/>
            </w:tcBorders>
          </w:tcPr>
          <w:p w:rsidR="00535430" w:rsidRPr="008532ED" w:rsidRDefault="00535430" w:rsidP="00966215">
            <w:pPr>
              <w:spacing w:after="0" w:line="240" w:lineRule="atLeast"/>
              <w:jc w:val="both"/>
            </w:pP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rsidRPr="008532ED">
              <w:rPr>
                <w:lang w:val="en-GB"/>
              </w:rPr>
              <w:t>Full-Time</w:t>
            </w:r>
          </w:p>
        </w:tc>
        <w:tc>
          <w:tcPr>
            <w:tcW w:w="2880" w:type="dxa"/>
            <w:gridSpan w:val="2"/>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t>Full-time</w:t>
            </w:r>
          </w:p>
        </w:tc>
      </w:tr>
      <w:tr w:rsidR="00535430" w:rsidRPr="008532ED" w:rsidTr="00535430">
        <w:trPr>
          <w:jc w:val="center"/>
        </w:trPr>
        <w:tc>
          <w:tcPr>
            <w:tcW w:w="1563" w:type="dxa"/>
            <w:vMerge/>
            <w:tcBorders>
              <w:left w:val="single" w:sz="6" w:space="0" w:color="auto"/>
              <w:bottom w:val="single" w:sz="6" w:space="0" w:color="auto"/>
              <w:right w:val="single" w:sz="6" w:space="0" w:color="auto"/>
            </w:tcBorders>
          </w:tcPr>
          <w:p w:rsidR="00535430" w:rsidRPr="008532ED" w:rsidRDefault="00535430" w:rsidP="00966215">
            <w:pPr>
              <w:spacing w:after="0" w:line="240" w:lineRule="atLeast"/>
              <w:jc w:val="both"/>
            </w:pPr>
          </w:p>
        </w:tc>
        <w:tc>
          <w:tcPr>
            <w:tcW w:w="1440" w:type="dxa"/>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rsidRPr="008532ED">
              <w:rPr>
                <w:lang w:val="en-GB"/>
              </w:rPr>
              <w:t>Basic Science</w:t>
            </w:r>
          </w:p>
        </w:tc>
        <w:tc>
          <w:tcPr>
            <w:tcW w:w="1440" w:type="dxa"/>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rsidRPr="008532ED">
              <w:rPr>
                <w:lang w:val="en-GB"/>
              </w:rPr>
              <w:t>Clinical</w:t>
            </w:r>
          </w:p>
        </w:tc>
        <w:tc>
          <w:tcPr>
            <w:tcW w:w="1440" w:type="dxa"/>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rsidRPr="008532ED">
              <w:rPr>
                <w:lang w:val="en-GB"/>
              </w:rPr>
              <w:t>Basic Science</w:t>
            </w:r>
          </w:p>
        </w:tc>
        <w:tc>
          <w:tcPr>
            <w:tcW w:w="1440" w:type="dxa"/>
            <w:tcBorders>
              <w:top w:val="single" w:sz="6" w:space="0" w:color="auto"/>
              <w:left w:val="single" w:sz="6" w:space="0" w:color="auto"/>
              <w:bottom w:val="single" w:sz="6" w:space="0" w:color="auto"/>
              <w:right w:val="single" w:sz="6" w:space="0" w:color="auto"/>
            </w:tcBorders>
            <w:vAlign w:val="center"/>
          </w:tcPr>
          <w:p w:rsidR="00535430" w:rsidRPr="008532ED" w:rsidRDefault="00535430" w:rsidP="00966215">
            <w:pPr>
              <w:spacing w:after="0" w:line="240" w:lineRule="atLeast"/>
              <w:jc w:val="center"/>
            </w:pPr>
            <w:r w:rsidRPr="008532ED">
              <w:rPr>
                <w:lang w:val="en-GB"/>
              </w:rPr>
              <w:t>Clinical</w:t>
            </w:r>
          </w:p>
        </w:tc>
      </w:tr>
      <w:tr w:rsidR="00535430" w:rsidRPr="008532ED" w:rsidTr="00535430">
        <w:trPr>
          <w:jc w:val="center"/>
        </w:trPr>
        <w:tc>
          <w:tcPr>
            <w:tcW w:w="1563" w:type="dxa"/>
            <w:tcBorders>
              <w:top w:val="single" w:sz="6" w:space="0" w:color="auto"/>
              <w:left w:val="single" w:sz="6" w:space="0" w:color="auto"/>
              <w:bottom w:val="single" w:sz="6" w:space="0" w:color="auto"/>
              <w:right w:val="single" w:sz="6" w:space="0" w:color="auto"/>
            </w:tcBorders>
          </w:tcPr>
          <w:p w:rsidR="00966215" w:rsidRPr="008532ED" w:rsidRDefault="00535430" w:rsidP="00966215">
            <w:pPr>
              <w:spacing w:after="0" w:line="240" w:lineRule="atLeast"/>
              <w:jc w:val="both"/>
            </w:pPr>
            <w:r>
              <w:rPr>
                <w:lang w:val="en-GB"/>
              </w:rPr>
              <w:t>Current Y</w:t>
            </w:r>
            <w:r w:rsidR="00966215" w:rsidRPr="008532ED">
              <w:rPr>
                <w:lang w:val="en-GB"/>
              </w:rPr>
              <w:t>ear</w:t>
            </w: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r>
      <w:tr w:rsidR="00535430" w:rsidRPr="008532ED" w:rsidTr="00535430">
        <w:trPr>
          <w:jc w:val="center"/>
        </w:trPr>
        <w:tc>
          <w:tcPr>
            <w:tcW w:w="1563" w:type="dxa"/>
            <w:tcBorders>
              <w:top w:val="single" w:sz="6" w:space="0" w:color="auto"/>
              <w:left w:val="single" w:sz="6" w:space="0" w:color="auto"/>
              <w:bottom w:val="single" w:sz="6" w:space="0" w:color="auto"/>
              <w:right w:val="single" w:sz="6" w:space="0" w:color="auto"/>
            </w:tcBorders>
          </w:tcPr>
          <w:p w:rsidR="00966215" w:rsidRPr="008532ED" w:rsidRDefault="00966215" w:rsidP="00535430">
            <w:pPr>
              <w:spacing w:after="0" w:line="240" w:lineRule="atLeast"/>
              <w:jc w:val="both"/>
            </w:pPr>
            <w:r w:rsidRPr="008532ED">
              <w:rPr>
                <w:lang w:val="en-GB"/>
              </w:rPr>
              <w:t>1 Y</w:t>
            </w:r>
            <w:r w:rsidR="00535430">
              <w:rPr>
                <w:lang w:val="en-GB"/>
              </w:rPr>
              <w:t>ear</w:t>
            </w:r>
            <w:r w:rsidRPr="008532ED">
              <w:rPr>
                <w:lang w:val="en-GB"/>
              </w:rPr>
              <w:t xml:space="preserve"> Prior</w:t>
            </w: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r>
      <w:tr w:rsidR="00535430" w:rsidRPr="008532ED" w:rsidTr="00535430">
        <w:trPr>
          <w:jc w:val="center"/>
        </w:trPr>
        <w:tc>
          <w:tcPr>
            <w:tcW w:w="1563" w:type="dxa"/>
            <w:tcBorders>
              <w:top w:val="single" w:sz="6" w:space="0" w:color="auto"/>
              <w:left w:val="single" w:sz="6" w:space="0" w:color="auto"/>
              <w:bottom w:val="single" w:sz="6" w:space="0" w:color="auto"/>
              <w:right w:val="single" w:sz="6" w:space="0" w:color="auto"/>
            </w:tcBorders>
          </w:tcPr>
          <w:p w:rsidR="00966215" w:rsidRPr="008532ED" w:rsidRDefault="00966215" w:rsidP="00535430">
            <w:pPr>
              <w:spacing w:after="0" w:line="240" w:lineRule="atLeast"/>
              <w:jc w:val="both"/>
            </w:pPr>
            <w:r w:rsidRPr="008532ED">
              <w:rPr>
                <w:lang w:val="en-GB"/>
              </w:rPr>
              <w:t>2 Y</w:t>
            </w:r>
            <w:r w:rsidR="00535430">
              <w:rPr>
                <w:lang w:val="en-GB"/>
              </w:rPr>
              <w:t>ears</w:t>
            </w:r>
            <w:r w:rsidRPr="008532ED">
              <w:rPr>
                <w:lang w:val="en-GB"/>
              </w:rPr>
              <w:t xml:space="preserve"> Prior</w:t>
            </w:r>
          </w:p>
        </w:tc>
        <w:tc>
          <w:tcPr>
            <w:tcW w:w="1440" w:type="dxa"/>
            <w:tcBorders>
              <w:top w:val="single" w:sz="6" w:space="0" w:color="auto"/>
              <w:left w:val="single" w:sz="6" w:space="0" w:color="auto"/>
              <w:bottom w:val="single" w:sz="4"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4"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4"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c>
          <w:tcPr>
            <w:tcW w:w="1440" w:type="dxa"/>
            <w:tcBorders>
              <w:top w:val="single" w:sz="6" w:space="0" w:color="auto"/>
              <w:left w:val="single" w:sz="6" w:space="0" w:color="auto"/>
              <w:bottom w:val="single" w:sz="4" w:space="0" w:color="auto"/>
              <w:right w:val="single" w:sz="6" w:space="0" w:color="auto"/>
            </w:tcBorders>
            <w:shd w:val="clear" w:color="auto" w:fill="DFECEB" w:themeFill="accent6" w:themeFillTint="33"/>
            <w:vAlign w:val="center"/>
          </w:tcPr>
          <w:p w:rsidR="00966215" w:rsidRPr="000E0003" w:rsidRDefault="00966215" w:rsidP="00535430">
            <w:pPr>
              <w:spacing w:after="0" w:line="240" w:lineRule="atLeast"/>
              <w:jc w:val="center"/>
              <w:rPr>
                <w:rFonts w:ascii="Bookman Old Style" w:hAnsi="Bookman Old Style"/>
                <w:color w:val="1C6194" w:themeColor="accent2" w:themeShade="BF"/>
                <w:sz w:val="24"/>
              </w:rPr>
            </w:pPr>
          </w:p>
        </w:tc>
      </w:tr>
    </w:tbl>
    <w:p w:rsidR="00966215" w:rsidRPr="00963817" w:rsidRDefault="00966215" w:rsidP="00966215">
      <w:pPr>
        <w:jc w:val="both"/>
        <w:rPr>
          <w:sz w:val="20"/>
          <w:szCs w:val="24"/>
          <w:lang w:val="en-GB"/>
        </w:rPr>
      </w:pPr>
    </w:p>
    <w:p w:rsidR="00535430" w:rsidRPr="008532ED" w:rsidRDefault="00535430" w:rsidP="00242D50">
      <w:pPr>
        <w:spacing w:before="600"/>
        <w:jc w:val="both"/>
        <w:rPr>
          <w:sz w:val="24"/>
          <w:szCs w:val="24"/>
          <w:lang w:val="en-GB"/>
        </w:rPr>
      </w:pPr>
      <w:r w:rsidRPr="008532ED">
        <w:rPr>
          <w:b/>
          <w:bCs/>
          <w:sz w:val="24"/>
          <w:szCs w:val="24"/>
          <w:lang w:val="en-GB"/>
        </w:rPr>
        <w:t>Part B:  Narrative Data and Tables</w:t>
      </w:r>
    </w:p>
    <w:p w:rsidR="00535430" w:rsidRPr="00535430" w:rsidRDefault="00535430" w:rsidP="00CF3579">
      <w:pPr>
        <w:spacing w:after="0"/>
        <w:ind w:left="720" w:hanging="720"/>
        <w:jc w:val="both"/>
        <w:rPr>
          <w:rFonts w:ascii="Arial" w:hAnsi="Arial" w:cs="Arial"/>
          <w:b/>
          <w:sz w:val="24"/>
          <w:szCs w:val="24"/>
          <w:lang w:val="en-GB"/>
        </w:rPr>
      </w:pPr>
      <w:r w:rsidRPr="00535430">
        <w:rPr>
          <w:rFonts w:ascii="Arial" w:hAnsi="Arial" w:cs="Arial"/>
          <w:b/>
          <w:sz w:val="24"/>
          <w:szCs w:val="24"/>
          <w:lang w:val="en-GB"/>
        </w:rPr>
        <w:t xml:space="preserve">FA-1 </w:t>
      </w:r>
      <w:r w:rsidRPr="00535430">
        <w:rPr>
          <w:rFonts w:ascii="Arial" w:hAnsi="Arial" w:cs="Arial"/>
          <w:b/>
          <w:sz w:val="24"/>
          <w:szCs w:val="24"/>
          <w:lang w:val="en-GB"/>
        </w:rPr>
        <w:tab/>
        <w:t>The recruitment and development of a medical school’s faculty should take into account its mission, the diversity of its student body, and the population that it serves.</w:t>
      </w:r>
    </w:p>
    <w:p w:rsidR="00535430" w:rsidRPr="005707A9" w:rsidRDefault="00535430" w:rsidP="00535430">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535430" w:rsidRPr="008532ED" w:rsidRDefault="00535430" w:rsidP="00BD4A23">
      <w:pPr>
        <w:pStyle w:val="BodyText3"/>
        <w:widowControl w:val="0"/>
        <w:numPr>
          <w:ilvl w:val="0"/>
          <w:numId w:val="1"/>
        </w:numPr>
        <w:autoSpaceDE w:val="0"/>
        <w:autoSpaceDN w:val="0"/>
        <w:adjustRightInd w:val="0"/>
        <w:spacing w:after="0" w:line="240" w:lineRule="auto"/>
        <w:jc w:val="both"/>
        <w:rPr>
          <w:sz w:val="24"/>
          <w:szCs w:val="24"/>
        </w:rPr>
      </w:pPr>
      <w:r w:rsidRPr="008532ED">
        <w:rPr>
          <w:sz w:val="24"/>
          <w:szCs w:val="24"/>
        </w:rPr>
        <w:t>Describe any medical school or university policies and procedures on faculty recruitment.  How do these policies and procedures relate to the medical school’s mission, student body, and population served?</w:t>
      </w:r>
    </w:p>
    <w:p w:rsidR="00535430" w:rsidRPr="008532ED" w:rsidRDefault="00535430" w:rsidP="00242D50">
      <w:pPr>
        <w:spacing w:after="240"/>
        <w:ind w:firstLine="360"/>
        <w:jc w:val="both"/>
        <w:rPr>
          <w:sz w:val="24"/>
          <w:szCs w:val="24"/>
          <w:lang w:val="en-GB"/>
        </w:rPr>
      </w:pPr>
      <w:r w:rsidRPr="008532ED">
        <w:rPr>
          <w:sz w:val="24"/>
          <w:szCs w:val="24"/>
          <w:lang w:val="en-GB"/>
        </w:rPr>
        <w:t>Include a copy of the policy</w:t>
      </w:r>
      <w:r>
        <w:rPr>
          <w:sz w:val="24"/>
          <w:szCs w:val="24"/>
          <w:lang w:val="en-GB"/>
        </w:rPr>
        <w:t xml:space="preserve"> in the appendix.</w:t>
      </w:r>
      <w:r w:rsidRPr="008532ED">
        <w:rPr>
          <w:sz w:val="24"/>
          <w:szCs w:val="24"/>
          <w:lang w:val="en-GB"/>
        </w:rPr>
        <w:t xml:space="preserve"> </w:t>
      </w:r>
    </w:p>
    <w:p w:rsidR="00966215" w:rsidRPr="00757C96" w:rsidRDefault="00966215" w:rsidP="00CF3579">
      <w:pPr>
        <w:shd w:val="clear" w:color="auto" w:fill="DFECEB" w:themeFill="accent6" w:themeFillTint="33"/>
        <w:spacing w:after="120"/>
        <w:jc w:val="both"/>
        <w:rPr>
          <w:rFonts w:ascii="Bookman Old Style" w:hAnsi="Bookman Old Style"/>
          <w:color w:val="1C6194" w:themeColor="accent2" w:themeShade="BF"/>
          <w:lang w:val="en-GB"/>
        </w:rPr>
      </w:pPr>
    </w:p>
    <w:p w:rsidR="00CF3579" w:rsidRPr="00757C96" w:rsidRDefault="00CF3579" w:rsidP="00242D50">
      <w:pPr>
        <w:shd w:val="clear" w:color="auto" w:fill="DFECEB" w:themeFill="accent6" w:themeFillTint="33"/>
        <w:spacing w:after="240"/>
        <w:jc w:val="both"/>
        <w:rPr>
          <w:rFonts w:ascii="Bookman Old Style" w:hAnsi="Bookman Old Style"/>
          <w:color w:val="1C6194" w:themeColor="accent2" w:themeShade="BF"/>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097C68" w:rsidRDefault="008D37E0" w:rsidP="00E10643">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FA602D" w:rsidRDefault="008D37E0"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bl>
    <w:p w:rsidR="00755972" w:rsidRDefault="00755972" w:rsidP="00755972">
      <w:pPr>
        <w:widowControl w:val="0"/>
        <w:autoSpaceDE w:val="0"/>
        <w:autoSpaceDN w:val="0"/>
        <w:adjustRightInd w:val="0"/>
        <w:spacing w:after="240" w:line="240" w:lineRule="auto"/>
        <w:jc w:val="both"/>
        <w:rPr>
          <w:sz w:val="24"/>
          <w:szCs w:val="24"/>
          <w:lang w:val="en-GB"/>
        </w:rPr>
      </w:pPr>
    </w:p>
    <w:p w:rsidR="00242D50" w:rsidRDefault="00242D50">
      <w:pPr>
        <w:rPr>
          <w:sz w:val="24"/>
          <w:szCs w:val="24"/>
          <w:lang w:val="en-GB"/>
        </w:rPr>
      </w:pPr>
      <w:r>
        <w:rPr>
          <w:sz w:val="24"/>
          <w:szCs w:val="24"/>
          <w:lang w:val="en-GB"/>
        </w:rPr>
        <w:br w:type="page"/>
      </w:r>
    </w:p>
    <w:p w:rsidR="00535430" w:rsidRPr="008532ED" w:rsidRDefault="00535430" w:rsidP="00242D50">
      <w:pPr>
        <w:widowControl w:val="0"/>
        <w:numPr>
          <w:ilvl w:val="0"/>
          <w:numId w:val="1"/>
        </w:numPr>
        <w:autoSpaceDE w:val="0"/>
        <w:autoSpaceDN w:val="0"/>
        <w:adjustRightInd w:val="0"/>
        <w:spacing w:after="120" w:line="240" w:lineRule="auto"/>
        <w:jc w:val="both"/>
        <w:rPr>
          <w:sz w:val="24"/>
          <w:szCs w:val="24"/>
          <w:lang w:val="en-GB"/>
        </w:rPr>
      </w:pPr>
      <w:r w:rsidRPr="008532ED">
        <w:rPr>
          <w:sz w:val="24"/>
          <w:szCs w:val="24"/>
          <w:lang w:val="en-GB"/>
        </w:rPr>
        <w:t xml:space="preserve">Provide data on the number of </w:t>
      </w:r>
      <w:r w:rsidRPr="00963817">
        <w:rPr>
          <w:sz w:val="24"/>
          <w:szCs w:val="24"/>
          <w:lang w:val="en-GB"/>
        </w:rPr>
        <w:t xml:space="preserve">full-time faculty members and the proportion </w:t>
      </w:r>
      <w:r w:rsidR="00963817" w:rsidRPr="00963817">
        <w:rPr>
          <w:sz w:val="24"/>
          <w:szCs w:val="24"/>
          <w:lang w:val="en-GB"/>
        </w:rPr>
        <w:t>that</w:t>
      </w:r>
      <w:r w:rsidRPr="00963817">
        <w:rPr>
          <w:sz w:val="24"/>
          <w:szCs w:val="24"/>
          <w:lang w:val="en-GB"/>
        </w:rPr>
        <w:t xml:space="preserve"> are full-time</w:t>
      </w:r>
      <w:r>
        <w:rPr>
          <w:sz w:val="24"/>
          <w:szCs w:val="24"/>
          <w:lang w:val="en-GB"/>
        </w:rPr>
        <w:t xml:space="preserve"> i</w:t>
      </w:r>
      <w:r w:rsidRPr="008532ED">
        <w:rPr>
          <w:sz w:val="24"/>
          <w:szCs w:val="24"/>
          <w:lang w:val="en-GB"/>
        </w:rPr>
        <w:t xml:space="preserve">n basic science and clinical departments who are members of the following groups.  </w:t>
      </w:r>
    </w:p>
    <w:tbl>
      <w:tblPr>
        <w:tblW w:w="8064" w:type="dxa"/>
        <w:jc w:val="center"/>
        <w:tblLayout w:type="fixed"/>
        <w:tblCellMar>
          <w:left w:w="97" w:type="dxa"/>
          <w:right w:w="97" w:type="dxa"/>
        </w:tblCellMar>
        <w:tblLook w:val="0000" w:firstRow="0" w:lastRow="0" w:firstColumn="0" w:lastColumn="0" w:noHBand="0" w:noVBand="0"/>
      </w:tblPr>
      <w:tblGrid>
        <w:gridCol w:w="2880"/>
        <w:gridCol w:w="1296"/>
        <w:gridCol w:w="1296"/>
        <w:gridCol w:w="1296"/>
        <w:gridCol w:w="1296"/>
      </w:tblGrid>
      <w:tr w:rsidR="00535430" w:rsidRPr="008532ED" w:rsidTr="0002201C">
        <w:trPr>
          <w:jc w:val="center"/>
        </w:trPr>
        <w:tc>
          <w:tcPr>
            <w:tcW w:w="2880" w:type="dxa"/>
            <w:tcBorders>
              <w:top w:val="single" w:sz="6" w:space="0" w:color="auto"/>
              <w:left w:val="single" w:sz="6" w:space="0" w:color="auto"/>
              <w:bottom w:val="single" w:sz="6" w:space="0" w:color="auto"/>
              <w:right w:val="single" w:sz="6" w:space="0" w:color="auto"/>
            </w:tcBorders>
          </w:tcPr>
          <w:p w:rsidR="00535430" w:rsidRPr="008532ED" w:rsidRDefault="00535430" w:rsidP="00B67F1E">
            <w:pPr>
              <w:spacing w:after="0" w:line="240" w:lineRule="atLeast"/>
              <w:jc w:val="both"/>
            </w:pPr>
          </w:p>
        </w:tc>
        <w:tc>
          <w:tcPr>
            <w:tcW w:w="2592" w:type="dxa"/>
            <w:gridSpan w:val="2"/>
            <w:tcBorders>
              <w:top w:val="single" w:sz="6" w:space="0" w:color="auto"/>
              <w:left w:val="single" w:sz="6" w:space="0" w:color="auto"/>
              <w:bottom w:val="single" w:sz="6" w:space="0" w:color="auto"/>
              <w:right w:val="single" w:sz="6" w:space="0" w:color="auto"/>
            </w:tcBorders>
            <w:vAlign w:val="center"/>
          </w:tcPr>
          <w:p w:rsidR="00535430" w:rsidRPr="008532ED" w:rsidRDefault="00B67F1E" w:rsidP="00B67F1E">
            <w:pPr>
              <w:spacing w:after="0" w:line="240" w:lineRule="atLeast"/>
              <w:jc w:val="center"/>
              <w:rPr>
                <w:b/>
                <w:bCs/>
                <w:lang w:val="en-GB"/>
              </w:rPr>
            </w:pPr>
            <w:r>
              <w:rPr>
                <w:b/>
                <w:bCs/>
              </w:rPr>
              <w:t>Basic Science Dept.</w:t>
            </w:r>
            <w:r w:rsidR="00535430" w:rsidRPr="008532ED">
              <w:rPr>
                <w:b/>
                <w:bCs/>
              </w:rPr>
              <w:fldChar w:fldCharType="begin"/>
            </w:r>
            <w:r w:rsidR="00535430" w:rsidRPr="008532ED">
              <w:rPr>
                <w:b/>
                <w:bCs/>
              </w:rPr>
              <w:instrText>tc "Basic Science Departments " \l 2</w:instrText>
            </w:r>
            <w:r w:rsidR="00535430" w:rsidRPr="008532ED">
              <w:rPr>
                <w:b/>
                <w:bCs/>
              </w:rPr>
              <w:fldChar w:fldCharType="end"/>
            </w:r>
          </w:p>
        </w:tc>
        <w:tc>
          <w:tcPr>
            <w:tcW w:w="2592" w:type="dxa"/>
            <w:gridSpan w:val="2"/>
            <w:tcBorders>
              <w:top w:val="single" w:sz="6" w:space="0" w:color="auto"/>
              <w:left w:val="single" w:sz="6" w:space="0" w:color="auto"/>
              <w:bottom w:val="single" w:sz="6" w:space="0" w:color="auto"/>
              <w:right w:val="single" w:sz="6" w:space="0" w:color="auto"/>
            </w:tcBorders>
            <w:vAlign w:val="center"/>
          </w:tcPr>
          <w:p w:rsidR="00535430" w:rsidRPr="008532ED" w:rsidRDefault="00B67F1E" w:rsidP="00B67F1E">
            <w:pPr>
              <w:spacing w:after="0" w:line="240" w:lineRule="atLeast"/>
              <w:jc w:val="center"/>
            </w:pPr>
            <w:r>
              <w:rPr>
                <w:b/>
                <w:bCs/>
                <w:lang w:val="en-GB"/>
              </w:rPr>
              <w:t>Clinical Depts.</w:t>
            </w:r>
            <w:r w:rsidR="00535430" w:rsidRPr="008532ED">
              <w:rPr>
                <w:b/>
                <w:bCs/>
                <w:lang w:val="en-GB"/>
              </w:rPr>
              <w:t xml:space="preserve"> </w:t>
            </w:r>
            <w:r w:rsidR="00535430" w:rsidRPr="008532ED">
              <w:rPr>
                <w:b/>
                <w:bCs/>
                <w:lang w:val="en-GB"/>
              </w:rPr>
              <w:fldChar w:fldCharType="begin"/>
            </w:r>
            <w:r w:rsidR="00535430" w:rsidRPr="008532ED">
              <w:rPr>
                <w:b/>
                <w:bCs/>
                <w:lang w:val="en-GB"/>
              </w:rPr>
              <w:instrText>tc "Clinical Departments " \l 2</w:instrText>
            </w:r>
            <w:r w:rsidR="00535430" w:rsidRPr="008532ED">
              <w:rPr>
                <w:b/>
                <w:bCs/>
                <w:lang w:val="en-GB"/>
              </w:rPr>
              <w:fldChar w:fldCharType="end"/>
            </w:r>
          </w:p>
        </w:tc>
      </w:tr>
      <w:tr w:rsidR="00B67F1E" w:rsidRPr="008532ED" w:rsidTr="0002201C">
        <w:trPr>
          <w:jc w:val="center"/>
        </w:trPr>
        <w:tc>
          <w:tcPr>
            <w:tcW w:w="2880" w:type="dxa"/>
            <w:tcBorders>
              <w:top w:val="single" w:sz="6" w:space="0" w:color="auto"/>
              <w:left w:val="single" w:sz="6" w:space="0" w:color="auto"/>
              <w:bottom w:val="single" w:sz="12" w:space="0" w:color="auto"/>
              <w:right w:val="single" w:sz="6" w:space="0" w:color="auto"/>
            </w:tcBorders>
          </w:tcPr>
          <w:p w:rsidR="00535430" w:rsidRPr="008532ED" w:rsidRDefault="00535430" w:rsidP="00535430">
            <w:pPr>
              <w:spacing w:after="0" w:line="240" w:lineRule="atLeast"/>
              <w:ind w:right="-288"/>
            </w:pPr>
          </w:p>
        </w:tc>
        <w:tc>
          <w:tcPr>
            <w:tcW w:w="1296" w:type="dxa"/>
            <w:tcBorders>
              <w:top w:val="single" w:sz="6" w:space="0" w:color="auto"/>
              <w:left w:val="single" w:sz="6" w:space="0" w:color="auto"/>
              <w:bottom w:val="single" w:sz="12" w:space="0" w:color="auto"/>
              <w:right w:val="single" w:sz="6" w:space="0" w:color="auto"/>
            </w:tcBorders>
            <w:vAlign w:val="center"/>
          </w:tcPr>
          <w:p w:rsidR="00535430" w:rsidRPr="00B67F1E" w:rsidRDefault="00535430" w:rsidP="00B67F1E">
            <w:pPr>
              <w:pStyle w:val="Heading2"/>
              <w:ind w:right="0"/>
              <w:jc w:val="center"/>
              <w:rPr>
                <w:b/>
              </w:rPr>
            </w:pPr>
            <w:r w:rsidRPr="00B67F1E">
              <w:rPr>
                <w:b/>
              </w:rPr>
              <w:t>Total</w:t>
            </w:r>
          </w:p>
        </w:tc>
        <w:tc>
          <w:tcPr>
            <w:tcW w:w="1296" w:type="dxa"/>
            <w:tcBorders>
              <w:top w:val="single" w:sz="6" w:space="0" w:color="auto"/>
              <w:left w:val="single" w:sz="6" w:space="0" w:color="auto"/>
              <w:bottom w:val="single" w:sz="12" w:space="0" w:color="auto"/>
              <w:right w:val="single" w:sz="6" w:space="0" w:color="auto"/>
            </w:tcBorders>
          </w:tcPr>
          <w:p w:rsidR="00535430" w:rsidRPr="00B67F1E" w:rsidRDefault="00535430" w:rsidP="00B67F1E">
            <w:pPr>
              <w:spacing w:after="0" w:line="240" w:lineRule="atLeast"/>
              <w:jc w:val="center"/>
              <w:rPr>
                <w:b/>
                <w:bCs/>
                <w:lang w:val="en-GB"/>
              </w:rPr>
            </w:pPr>
            <w:r w:rsidRPr="00B67F1E">
              <w:rPr>
                <w:b/>
                <w:bCs/>
                <w:lang w:val="en-GB"/>
              </w:rPr>
              <w:t>% Full time</w:t>
            </w:r>
          </w:p>
        </w:tc>
        <w:tc>
          <w:tcPr>
            <w:tcW w:w="1296" w:type="dxa"/>
            <w:tcBorders>
              <w:top w:val="single" w:sz="6" w:space="0" w:color="auto"/>
              <w:left w:val="single" w:sz="6" w:space="0" w:color="auto"/>
              <w:bottom w:val="single" w:sz="12" w:space="0" w:color="auto"/>
              <w:right w:val="single" w:sz="6" w:space="0" w:color="auto"/>
            </w:tcBorders>
          </w:tcPr>
          <w:p w:rsidR="00535430" w:rsidRPr="00B67F1E" w:rsidRDefault="00535430" w:rsidP="00B67F1E">
            <w:pPr>
              <w:spacing w:after="0" w:line="240" w:lineRule="atLeast"/>
              <w:jc w:val="center"/>
              <w:rPr>
                <w:b/>
                <w:bCs/>
                <w:lang w:val="en-GB"/>
              </w:rPr>
            </w:pPr>
            <w:r w:rsidRPr="00B67F1E">
              <w:rPr>
                <w:b/>
                <w:bCs/>
                <w:lang w:val="en-GB"/>
              </w:rPr>
              <w:t>Total</w:t>
            </w:r>
          </w:p>
        </w:tc>
        <w:tc>
          <w:tcPr>
            <w:tcW w:w="1296" w:type="dxa"/>
            <w:tcBorders>
              <w:top w:val="single" w:sz="6" w:space="0" w:color="auto"/>
              <w:left w:val="single" w:sz="6" w:space="0" w:color="auto"/>
              <w:bottom w:val="single" w:sz="12" w:space="0" w:color="auto"/>
              <w:right w:val="single" w:sz="6" w:space="0" w:color="auto"/>
            </w:tcBorders>
            <w:vAlign w:val="center"/>
          </w:tcPr>
          <w:p w:rsidR="00535430" w:rsidRPr="00B67F1E" w:rsidRDefault="00535430" w:rsidP="00B67F1E">
            <w:pPr>
              <w:spacing w:after="0" w:line="240" w:lineRule="atLeast"/>
              <w:jc w:val="center"/>
              <w:rPr>
                <w:b/>
                <w:bCs/>
                <w:lang w:val="en-GB"/>
              </w:rPr>
            </w:pPr>
            <w:r w:rsidRPr="00B67F1E">
              <w:rPr>
                <w:b/>
                <w:bCs/>
                <w:lang w:val="en-GB"/>
              </w:rPr>
              <w:t>% Full time</w:t>
            </w:r>
          </w:p>
        </w:tc>
      </w:tr>
      <w:tr w:rsidR="00B67F1E" w:rsidRPr="008532ED" w:rsidTr="0002201C">
        <w:trPr>
          <w:jc w:val="center"/>
        </w:trPr>
        <w:tc>
          <w:tcPr>
            <w:tcW w:w="2880" w:type="dxa"/>
            <w:tcBorders>
              <w:top w:val="single" w:sz="12" w:space="0" w:color="auto"/>
              <w:left w:val="single" w:sz="12" w:space="0" w:color="auto"/>
              <w:bottom w:val="single" w:sz="6" w:space="0" w:color="auto"/>
              <w:right w:val="single" w:sz="6" w:space="0" w:color="auto"/>
            </w:tcBorders>
          </w:tcPr>
          <w:p w:rsidR="00535430" w:rsidRPr="00B67F1E" w:rsidRDefault="00535430" w:rsidP="00B67F1E">
            <w:pPr>
              <w:pStyle w:val="Heading2"/>
            </w:pPr>
            <w:r w:rsidRPr="00B67F1E">
              <w:t>National</w:t>
            </w: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6" w:space="0" w:color="auto"/>
              <w:left w:val="single" w:sz="12" w:space="0" w:color="auto"/>
              <w:bottom w:val="single" w:sz="6" w:space="0" w:color="auto"/>
              <w:right w:val="single" w:sz="6" w:space="0" w:color="auto"/>
            </w:tcBorders>
          </w:tcPr>
          <w:p w:rsidR="00535430" w:rsidRPr="008532ED" w:rsidRDefault="00535430" w:rsidP="00535430">
            <w:pPr>
              <w:spacing w:after="0" w:line="240" w:lineRule="atLeast"/>
              <w:ind w:right="-288"/>
            </w:pPr>
            <w:r w:rsidRPr="008532ED">
              <w:rPr>
                <w:lang w:val="en-GB"/>
              </w:rPr>
              <w:t>Regional</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6" w:space="0" w:color="auto"/>
              <w:left w:val="single" w:sz="12" w:space="0" w:color="auto"/>
              <w:bottom w:val="single" w:sz="12" w:space="0" w:color="auto"/>
              <w:right w:val="single" w:sz="6" w:space="0" w:color="auto"/>
            </w:tcBorders>
          </w:tcPr>
          <w:p w:rsidR="00535430" w:rsidRPr="008532ED" w:rsidRDefault="00535430" w:rsidP="00535430">
            <w:pPr>
              <w:spacing w:after="0" w:line="240" w:lineRule="atLeast"/>
              <w:ind w:right="-288"/>
            </w:pPr>
            <w:r w:rsidRPr="008532ED">
              <w:rPr>
                <w:lang w:val="en-GB"/>
              </w:rPr>
              <w:t>Extra-Regional</w:t>
            </w: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12" w:space="0" w:color="auto"/>
              <w:left w:val="single" w:sz="12" w:space="0" w:color="auto"/>
              <w:bottom w:val="single" w:sz="6" w:space="0" w:color="auto"/>
              <w:right w:val="single" w:sz="6" w:space="0" w:color="auto"/>
            </w:tcBorders>
          </w:tcPr>
          <w:p w:rsidR="00535430" w:rsidRPr="00963817" w:rsidRDefault="00535430" w:rsidP="00535430">
            <w:pPr>
              <w:spacing w:after="0" w:line="240" w:lineRule="atLeast"/>
              <w:ind w:right="-288"/>
            </w:pPr>
            <w:r w:rsidRPr="00963817">
              <w:rPr>
                <w:iCs/>
                <w:lang w:val="en-GB"/>
              </w:rPr>
              <w:t>Female</w:t>
            </w: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6" w:space="0" w:color="auto"/>
              <w:left w:val="single" w:sz="12" w:space="0" w:color="auto"/>
              <w:bottom w:val="single" w:sz="12" w:space="0" w:color="auto"/>
              <w:right w:val="single" w:sz="6" w:space="0" w:color="auto"/>
            </w:tcBorders>
          </w:tcPr>
          <w:p w:rsidR="00535430" w:rsidRPr="00963817" w:rsidRDefault="00535430" w:rsidP="00535430">
            <w:pPr>
              <w:spacing w:after="0" w:line="240" w:lineRule="atLeast"/>
              <w:ind w:right="-288"/>
            </w:pPr>
            <w:r w:rsidRPr="00963817">
              <w:rPr>
                <w:iCs/>
                <w:lang w:val="en-GB"/>
              </w:rPr>
              <w:t>Male</w:t>
            </w: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12" w:space="0" w:color="auto"/>
              <w:left w:val="single" w:sz="12" w:space="0" w:color="auto"/>
              <w:bottom w:val="single" w:sz="6" w:space="0" w:color="auto"/>
              <w:right w:val="single" w:sz="6" w:space="0" w:color="auto"/>
            </w:tcBorders>
          </w:tcPr>
          <w:p w:rsidR="00535430" w:rsidRPr="00DB3D49" w:rsidRDefault="00535430" w:rsidP="00535430">
            <w:pPr>
              <w:spacing w:after="0" w:line="240" w:lineRule="atLeast"/>
              <w:ind w:right="-288"/>
            </w:pPr>
            <w:r w:rsidRPr="00DB3D49">
              <w:rPr>
                <w:lang w:val="en-GB"/>
              </w:rPr>
              <w:t>Black /African ethnicity</w:t>
            </w: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12"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6" w:space="0" w:color="auto"/>
              <w:left w:val="single" w:sz="12" w:space="0" w:color="auto"/>
              <w:bottom w:val="single" w:sz="6" w:space="0" w:color="auto"/>
              <w:right w:val="single" w:sz="6" w:space="0" w:color="auto"/>
            </w:tcBorders>
          </w:tcPr>
          <w:p w:rsidR="00535430" w:rsidRPr="00DB3D49" w:rsidRDefault="00535430" w:rsidP="00535430">
            <w:pPr>
              <w:spacing w:after="0" w:line="240" w:lineRule="atLeast"/>
              <w:ind w:right="-288"/>
            </w:pPr>
            <w:r w:rsidRPr="00DB3D49">
              <w:rPr>
                <w:lang w:val="en-GB"/>
              </w:rPr>
              <w:t>East Indian ethnicity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B67F1E" w:rsidRPr="008532ED" w:rsidTr="0002201C">
        <w:trPr>
          <w:jc w:val="center"/>
        </w:trPr>
        <w:tc>
          <w:tcPr>
            <w:tcW w:w="2880" w:type="dxa"/>
            <w:tcBorders>
              <w:top w:val="single" w:sz="6" w:space="0" w:color="auto"/>
              <w:left w:val="single" w:sz="12" w:space="0" w:color="auto"/>
              <w:bottom w:val="single" w:sz="6" w:space="0" w:color="auto"/>
              <w:right w:val="single" w:sz="6" w:space="0" w:color="auto"/>
            </w:tcBorders>
          </w:tcPr>
          <w:p w:rsidR="00535430" w:rsidRPr="00DB3D49" w:rsidRDefault="00535430" w:rsidP="00535430">
            <w:pPr>
              <w:spacing w:after="0" w:line="240" w:lineRule="atLeast"/>
              <w:ind w:right="-288"/>
            </w:pPr>
            <w:r w:rsidRPr="00DB3D49">
              <w:rPr>
                <w:lang w:val="en-GB"/>
              </w:rPr>
              <w:t>White</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6"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r w:rsidR="0002201C" w:rsidRPr="008532ED" w:rsidTr="0002201C">
        <w:trPr>
          <w:jc w:val="center"/>
        </w:trPr>
        <w:tc>
          <w:tcPr>
            <w:tcW w:w="2880" w:type="dxa"/>
            <w:tcBorders>
              <w:top w:val="single" w:sz="6" w:space="0" w:color="auto"/>
              <w:left w:val="single" w:sz="12" w:space="0" w:color="auto"/>
              <w:bottom w:val="single" w:sz="12" w:space="0" w:color="auto"/>
              <w:right w:val="single" w:sz="6" w:space="0" w:color="auto"/>
            </w:tcBorders>
          </w:tcPr>
          <w:p w:rsidR="00535430" w:rsidRPr="00DB3D49" w:rsidRDefault="00963817" w:rsidP="00535430">
            <w:pPr>
              <w:spacing w:after="0" w:line="240" w:lineRule="atLeast"/>
              <w:ind w:right="-288"/>
            </w:pPr>
            <w:r w:rsidRPr="00DB3D49">
              <w:rPr>
                <w:lang w:val="en-GB"/>
              </w:rPr>
              <w:t>Other race or ethnic g</w:t>
            </w:r>
            <w:r w:rsidR="00535430" w:rsidRPr="00DB3D49">
              <w:rPr>
                <w:lang w:val="en-GB"/>
              </w:rPr>
              <w:t>roup</w:t>
            </w: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6"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c>
          <w:tcPr>
            <w:tcW w:w="1296" w:type="dxa"/>
            <w:tcBorders>
              <w:top w:val="single" w:sz="6" w:space="0" w:color="auto"/>
              <w:left w:val="single" w:sz="6" w:space="0" w:color="auto"/>
              <w:bottom w:val="single" w:sz="12" w:space="0" w:color="auto"/>
              <w:right w:val="single" w:sz="12" w:space="0" w:color="auto"/>
            </w:tcBorders>
            <w:shd w:val="clear" w:color="auto" w:fill="DFECEB" w:themeFill="accent6" w:themeFillTint="33"/>
          </w:tcPr>
          <w:p w:rsidR="00535430" w:rsidRPr="000E0003" w:rsidRDefault="00535430" w:rsidP="0002201C">
            <w:pPr>
              <w:spacing w:after="0" w:line="240" w:lineRule="atLeast"/>
              <w:jc w:val="center"/>
              <w:rPr>
                <w:rFonts w:ascii="Bookman Old Style" w:hAnsi="Bookman Old Style"/>
                <w:color w:val="1C6194" w:themeColor="accent2" w:themeShade="BF"/>
                <w:sz w:val="24"/>
              </w:rPr>
            </w:pPr>
          </w:p>
        </w:tc>
      </w:tr>
    </w:tbl>
    <w:p w:rsidR="00535430" w:rsidRPr="00963817" w:rsidRDefault="00963817" w:rsidP="00963817">
      <w:pPr>
        <w:tabs>
          <w:tab w:val="left" w:pos="720"/>
        </w:tabs>
        <w:spacing w:after="0"/>
        <w:ind w:left="720" w:hanging="720"/>
        <w:jc w:val="both"/>
        <w:rPr>
          <w:i/>
          <w:iCs/>
          <w:szCs w:val="24"/>
          <w:lang w:val="en-GB"/>
        </w:rPr>
      </w:pPr>
      <w:r>
        <w:rPr>
          <w:b/>
          <w:i/>
          <w:iCs/>
          <w:sz w:val="24"/>
          <w:szCs w:val="24"/>
          <w:lang w:val="en-GB"/>
        </w:rPr>
        <w:tab/>
      </w:r>
      <w:r w:rsidR="00535430" w:rsidRPr="00610460">
        <w:rPr>
          <w:b/>
          <w:i/>
          <w:iCs/>
          <w:sz w:val="24"/>
          <w:szCs w:val="24"/>
          <w:lang w:val="en-GB"/>
        </w:rPr>
        <w:t>N.</w:t>
      </w:r>
      <w:r w:rsidR="00535430">
        <w:rPr>
          <w:b/>
          <w:i/>
          <w:iCs/>
          <w:sz w:val="24"/>
          <w:szCs w:val="24"/>
          <w:lang w:val="en-GB"/>
        </w:rPr>
        <w:t>B</w:t>
      </w:r>
      <w:r w:rsidR="00535430" w:rsidRPr="008532ED">
        <w:rPr>
          <w:i/>
          <w:iCs/>
          <w:sz w:val="24"/>
          <w:szCs w:val="24"/>
          <w:lang w:val="en-GB"/>
        </w:rPr>
        <w:t xml:space="preserve"> </w:t>
      </w:r>
      <w:r w:rsidR="00535430" w:rsidRPr="008532ED">
        <w:rPr>
          <w:i/>
          <w:iCs/>
          <w:sz w:val="24"/>
          <w:szCs w:val="24"/>
          <w:lang w:val="en-GB"/>
        </w:rPr>
        <w:tab/>
      </w:r>
      <w:r w:rsidR="00535430" w:rsidRPr="00963817">
        <w:rPr>
          <w:i/>
          <w:iCs/>
          <w:szCs w:val="24"/>
          <w:lang w:val="en-GB"/>
        </w:rPr>
        <w:t xml:space="preserve">National </w:t>
      </w:r>
      <w:r w:rsidRPr="00963817">
        <w:rPr>
          <w:i/>
          <w:iCs/>
          <w:szCs w:val="24"/>
          <w:lang w:val="en-GB"/>
        </w:rPr>
        <w:t>refers to a</w:t>
      </w:r>
      <w:r w:rsidR="00535430" w:rsidRPr="00963817">
        <w:rPr>
          <w:i/>
          <w:iCs/>
          <w:szCs w:val="24"/>
          <w:lang w:val="en-GB"/>
        </w:rPr>
        <w:t xml:space="preserve"> citizen of the </w:t>
      </w:r>
      <w:r w:rsidRPr="00963817">
        <w:rPr>
          <w:i/>
          <w:iCs/>
          <w:szCs w:val="24"/>
          <w:lang w:val="en-GB"/>
        </w:rPr>
        <w:t>country where the school is located</w:t>
      </w:r>
      <w:r w:rsidR="00535430" w:rsidRPr="00963817">
        <w:rPr>
          <w:i/>
          <w:iCs/>
          <w:szCs w:val="24"/>
          <w:lang w:val="en-GB"/>
        </w:rPr>
        <w:t xml:space="preserve">. </w:t>
      </w:r>
    </w:p>
    <w:p w:rsidR="00535430" w:rsidRPr="00963817" w:rsidRDefault="00535430" w:rsidP="00963817">
      <w:pPr>
        <w:spacing w:after="0"/>
        <w:jc w:val="both"/>
        <w:rPr>
          <w:i/>
          <w:iCs/>
          <w:szCs w:val="24"/>
          <w:lang w:val="en-GB"/>
        </w:rPr>
      </w:pPr>
      <w:r w:rsidRPr="00963817">
        <w:rPr>
          <w:i/>
          <w:iCs/>
          <w:szCs w:val="24"/>
          <w:lang w:val="en-GB"/>
        </w:rPr>
        <w:tab/>
      </w:r>
      <w:r w:rsidR="00963817">
        <w:rPr>
          <w:i/>
          <w:iCs/>
          <w:szCs w:val="24"/>
          <w:lang w:val="en-GB"/>
        </w:rPr>
        <w:tab/>
      </w:r>
      <w:r w:rsidRPr="00963817">
        <w:rPr>
          <w:i/>
          <w:iCs/>
          <w:szCs w:val="24"/>
          <w:lang w:val="en-GB"/>
        </w:rPr>
        <w:t xml:space="preserve">Regional refers to </w:t>
      </w:r>
      <w:r w:rsidR="00963817" w:rsidRPr="00963817">
        <w:rPr>
          <w:i/>
          <w:iCs/>
          <w:szCs w:val="24"/>
          <w:lang w:val="en-GB"/>
        </w:rPr>
        <w:t xml:space="preserve">a </w:t>
      </w:r>
      <w:r w:rsidRPr="00963817">
        <w:rPr>
          <w:i/>
          <w:iCs/>
          <w:szCs w:val="24"/>
          <w:lang w:val="en-GB"/>
        </w:rPr>
        <w:t xml:space="preserve">non-national </w:t>
      </w:r>
      <w:r w:rsidR="00963817" w:rsidRPr="00963817">
        <w:rPr>
          <w:i/>
          <w:iCs/>
          <w:szCs w:val="24"/>
          <w:lang w:val="en-GB"/>
        </w:rPr>
        <w:t>from another</w:t>
      </w:r>
      <w:r w:rsidRPr="00963817">
        <w:rPr>
          <w:i/>
          <w:iCs/>
          <w:szCs w:val="24"/>
          <w:lang w:val="en-GB"/>
        </w:rPr>
        <w:t xml:space="preserve"> CARICOM state.</w:t>
      </w:r>
    </w:p>
    <w:p w:rsidR="00535430" w:rsidRPr="00963817" w:rsidRDefault="00535430" w:rsidP="00963817">
      <w:pPr>
        <w:spacing w:after="0"/>
        <w:ind w:left="720" w:firstLine="720"/>
        <w:jc w:val="both"/>
        <w:rPr>
          <w:sz w:val="20"/>
          <w:szCs w:val="24"/>
          <w:lang w:val="en-GB"/>
        </w:rPr>
      </w:pPr>
    </w:p>
    <w:p w:rsidR="00963817" w:rsidRPr="00963817" w:rsidRDefault="00963817" w:rsidP="00242D50">
      <w:pPr>
        <w:spacing w:before="360" w:after="120" w:line="240" w:lineRule="atLeast"/>
        <w:ind w:left="720" w:hanging="720"/>
        <w:jc w:val="both"/>
        <w:rPr>
          <w:rFonts w:ascii="Arial" w:hAnsi="Arial" w:cs="Arial"/>
          <w:b/>
          <w:sz w:val="24"/>
          <w:szCs w:val="24"/>
          <w:lang w:val="en-GB"/>
        </w:rPr>
      </w:pPr>
      <w:r w:rsidRPr="00963817">
        <w:rPr>
          <w:rFonts w:ascii="Arial" w:hAnsi="Arial" w:cs="Arial"/>
          <w:b/>
          <w:sz w:val="24"/>
          <w:szCs w:val="24"/>
          <w:lang w:val="en-GB"/>
        </w:rPr>
        <w:t xml:space="preserve">FA-2 </w:t>
      </w:r>
      <w:r w:rsidRPr="00963817">
        <w:rPr>
          <w:rFonts w:ascii="Arial" w:hAnsi="Arial" w:cs="Arial"/>
          <w:b/>
          <w:sz w:val="24"/>
          <w:szCs w:val="24"/>
          <w:lang w:val="en-GB"/>
        </w:rPr>
        <w:tab/>
        <w:t>There must be a sufficient number of faculty members in the subjects basic to medicine and in the clinical disciplines to meet the needs of the educational programme and the other missions of the medical school.</w:t>
      </w:r>
    </w:p>
    <w:p w:rsidR="00963817" w:rsidRPr="008532ED" w:rsidRDefault="00963817" w:rsidP="00963817">
      <w:pPr>
        <w:spacing w:after="120" w:line="240" w:lineRule="atLeast"/>
        <w:ind w:left="720"/>
        <w:jc w:val="both"/>
        <w:rPr>
          <w:i/>
          <w:iCs/>
          <w:sz w:val="24"/>
          <w:szCs w:val="24"/>
          <w:lang w:val="en-GB"/>
        </w:rPr>
      </w:pPr>
      <w:r w:rsidRPr="008532ED">
        <w:rPr>
          <w:i/>
          <w:iCs/>
          <w:sz w:val="24"/>
          <w:szCs w:val="24"/>
          <w:lang w:val="en-GB"/>
        </w:rPr>
        <w:t>In determining the number of faculty needed for the educational program</w:t>
      </w:r>
      <w:r>
        <w:rPr>
          <w:i/>
          <w:iCs/>
          <w:sz w:val="24"/>
          <w:szCs w:val="24"/>
          <w:lang w:val="en-GB"/>
        </w:rPr>
        <w:t>me</w:t>
      </w:r>
      <w:r w:rsidRPr="008532ED">
        <w:rPr>
          <w:i/>
          <w:iCs/>
          <w:sz w:val="24"/>
          <w:szCs w:val="24"/>
          <w:lang w:val="en-GB"/>
        </w:rPr>
        <w:t>, medical schools should consider that faculty may have educational and other responsibilities in academic program</w:t>
      </w:r>
      <w:r>
        <w:rPr>
          <w:i/>
          <w:iCs/>
          <w:sz w:val="24"/>
          <w:szCs w:val="24"/>
          <w:lang w:val="en-GB"/>
        </w:rPr>
        <w:t>me</w:t>
      </w:r>
      <w:r w:rsidRPr="008532ED">
        <w:rPr>
          <w:i/>
          <w:iCs/>
          <w:sz w:val="24"/>
          <w:szCs w:val="24"/>
          <w:lang w:val="en-GB"/>
        </w:rPr>
        <w:t xml:space="preserve">s </w:t>
      </w:r>
      <w:r>
        <w:rPr>
          <w:i/>
          <w:iCs/>
          <w:sz w:val="24"/>
          <w:szCs w:val="24"/>
          <w:lang w:val="en-GB"/>
        </w:rPr>
        <w:t>other than</w:t>
      </w:r>
      <w:r w:rsidRPr="008532ED">
        <w:rPr>
          <w:i/>
          <w:iCs/>
          <w:sz w:val="24"/>
          <w:szCs w:val="24"/>
          <w:lang w:val="en-GB"/>
        </w:rPr>
        <w:t xml:space="preserve"> medicine.</w:t>
      </w:r>
      <w:r w:rsidRPr="008532ED">
        <w:rPr>
          <w:sz w:val="24"/>
          <w:szCs w:val="24"/>
          <w:lang w:val="en-GB"/>
        </w:rPr>
        <w:t xml:space="preserve">  </w:t>
      </w:r>
      <w:r w:rsidRPr="008532ED">
        <w:rPr>
          <w:i/>
          <w:iCs/>
          <w:sz w:val="24"/>
          <w:szCs w:val="24"/>
          <w:lang w:val="en-GB"/>
        </w:rPr>
        <w:t>In the clinical sciences, the number and kind of faculty appointed should also relate to the amount of patient care</w:t>
      </w:r>
      <w:r>
        <w:rPr>
          <w:i/>
          <w:iCs/>
          <w:sz w:val="24"/>
          <w:szCs w:val="24"/>
          <w:lang w:val="en-GB"/>
        </w:rPr>
        <w:t>, health promotion and prevention</w:t>
      </w:r>
      <w:r w:rsidRPr="008532ED">
        <w:rPr>
          <w:i/>
          <w:iCs/>
          <w:sz w:val="24"/>
          <w:szCs w:val="24"/>
          <w:lang w:val="en-GB"/>
        </w:rPr>
        <w:t xml:space="preserve"> activities required to conduct meaningful clinical teaching across the continuum of medical education.</w:t>
      </w:r>
    </w:p>
    <w:p w:rsidR="00963817" w:rsidRPr="005707A9" w:rsidRDefault="00963817" w:rsidP="00963817">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63817" w:rsidRDefault="00963817" w:rsidP="002A6B86">
      <w:pPr>
        <w:widowControl w:val="0"/>
        <w:numPr>
          <w:ilvl w:val="0"/>
          <w:numId w:val="2"/>
        </w:numPr>
        <w:autoSpaceDE w:val="0"/>
        <w:autoSpaceDN w:val="0"/>
        <w:adjustRightInd w:val="0"/>
        <w:spacing w:before="240" w:after="120" w:line="240" w:lineRule="atLeast"/>
        <w:jc w:val="both"/>
        <w:rPr>
          <w:sz w:val="24"/>
          <w:szCs w:val="24"/>
          <w:lang w:val="en-GB"/>
        </w:rPr>
      </w:pPr>
      <w:r w:rsidRPr="00963817">
        <w:rPr>
          <w:sz w:val="24"/>
          <w:szCs w:val="24"/>
          <w:lang w:val="en-GB"/>
        </w:rPr>
        <w:t xml:space="preserve">Describe the school’s departmental </w:t>
      </w:r>
      <w:r>
        <w:rPr>
          <w:sz w:val="24"/>
          <w:szCs w:val="24"/>
          <w:lang w:val="en-GB"/>
        </w:rPr>
        <w:t>(or equivalent) structure.</w:t>
      </w:r>
      <w:r w:rsidRPr="00963817">
        <w:rPr>
          <w:sz w:val="24"/>
          <w:szCs w:val="24"/>
          <w:lang w:val="en-GB"/>
        </w:rPr>
        <w:t xml:space="preserve"> Please attach an organisational chart</w:t>
      </w:r>
      <w:r>
        <w:rPr>
          <w:sz w:val="24"/>
          <w:szCs w:val="24"/>
          <w:lang w:val="en-GB"/>
        </w:rPr>
        <w:t xml:space="preserve"> in an appendix</w:t>
      </w:r>
      <w:r w:rsidRPr="00963817">
        <w:rPr>
          <w:sz w:val="24"/>
          <w:szCs w:val="24"/>
          <w:lang w:val="en-GB"/>
        </w:rPr>
        <w:t>.</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242D50">
      <w:pPr>
        <w:shd w:val="clear" w:color="auto" w:fill="DFECEB" w:themeFill="accent6" w:themeFillTint="33"/>
        <w:spacing w:after="360"/>
        <w:jc w:val="both"/>
        <w:rPr>
          <w:rFonts w:ascii="Bookman Old Style" w:hAnsi="Bookman Old Style"/>
          <w:color w:val="1C6194" w:themeColor="accent2" w:themeShade="BF"/>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242D50" w:rsidRPr="00FA602D" w:rsidTr="006B0326">
        <w:tc>
          <w:tcPr>
            <w:tcW w:w="2549" w:type="dxa"/>
            <w:tcBorders>
              <w:top w:val="single" w:sz="6" w:space="0" w:color="auto"/>
              <w:left w:val="single" w:sz="6" w:space="0" w:color="auto"/>
              <w:bottom w:val="single" w:sz="6" w:space="0" w:color="auto"/>
              <w:right w:val="single" w:sz="6" w:space="0" w:color="auto"/>
            </w:tcBorders>
          </w:tcPr>
          <w:p w:rsidR="00242D50" w:rsidRPr="00097C68" w:rsidRDefault="00242D50" w:rsidP="006B0326">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242D50" w:rsidRPr="00B400DB" w:rsidRDefault="00242D50" w:rsidP="006B0326">
            <w:pPr>
              <w:spacing w:after="0"/>
              <w:jc w:val="center"/>
              <w:rPr>
                <w:color w:val="1C6194" w:themeColor="accent2" w:themeShade="BF"/>
                <w:sz w:val="24"/>
                <w:szCs w:val="24"/>
                <w:lang w:val="en-GB"/>
              </w:rPr>
            </w:pPr>
          </w:p>
        </w:tc>
      </w:tr>
      <w:tr w:rsidR="00242D50" w:rsidRPr="00FA602D" w:rsidTr="006B0326">
        <w:tc>
          <w:tcPr>
            <w:tcW w:w="2549" w:type="dxa"/>
            <w:tcBorders>
              <w:top w:val="single" w:sz="6" w:space="0" w:color="auto"/>
              <w:left w:val="single" w:sz="6" w:space="0" w:color="auto"/>
              <w:bottom w:val="single" w:sz="6" w:space="0" w:color="auto"/>
              <w:right w:val="single" w:sz="6" w:space="0" w:color="auto"/>
            </w:tcBorders>
          </w:tcPr>
          <w:p w:rsidR="00242D50" w:rsidRPr="00FA602D" w:rsidRDefault="00242D50" w:rsidP="006B0326">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242D50" w:rsidRPr="00B400DB" w:rsidRDefault="00242D50" w:rsidP="006B0326">
            <w:pPr>
              <w:spacing w:after="0"/>
              <w:jc w:val="center"/>
              <w:rPr>
                <w:color w:val="1C6194" w:themeColor="accent2" w:themeShade="BF"/>
                <w:sz w:val="24"/>
                <w:szCs w:val="24"/>
                <w:lang w:val="en-GB"/>
              </w:rPr>
            </w:pPr>
          </w:p>
        </w:tc>
      </w:tr>
    </w:tbl>
    <w:p w:rsidR="00757C96" w:rsidRDefault="00757C96" w:rsidP="00757C96">
      <w:pPr>
        <w:widowControl w:val="0"/>
        <w:autoSpaceDE w:val="0"/>
        <w:autoSpaceDN w:val="0"/>
        <w:adjustRightInd w:val="0"/>
        <w:spacing w:after="0" w:line="240" w:lineRule="auto"/>
        <w:jc w:val="both"/>
        <w:rPr>
          <w:sz w:val="24"/>
          <w:szCs w:val="24"/>
          <w:lang w:val="en-GB"/>
        </w:rPr>
      </w:pPr>
    </w:p>
    <w:p w:rsidR="00242D50" w:rsidRDefault="00242D50">
      <w:pPr>
        <w:rPr>
          <w:sz w:val="24"/>
          <w:szCs w:val="24"/>
          <w:lang w:val="en-GB"/>
        </w:rPr>
      </w:pPr>
      <w:r>
        <w:rPr>
          <w:sz w:val="24"/>
          <w:szCs w:val="24"/>
          <w:lang w:val="en-GB"/>
        </w:rPr>
        <w:br w:type="page"/>
      </w:r>
    </w:p>
    <w:p w:rsidR="00CD5FA6" w:rsidRPr="00DB3D49" w:rsidRDefault="00CD5FA6" w:rsidP="00BD4A23">
      <w:pPr>
        <w:widowControl w:val="0"/>
        <w:numPr>
          <w:ilvl w:val="0"/>
          <w:numId w:val="2"/>
        </w:numPr>
        <w:autoSpaceDE w:val="0"/>
        <w:autoSpaceDN w:val="0"/>
        <w:adjustRightInd w:val="0"/>
        <w:spacing w:after="0" w:line="240" w:lineRule="auto"/>
        <w:jc w:val="both"/>
        <w:rPr>
          <w:i/>
          <w:sz w:val="24"/>
          <w:szCs w:val="24"/>
          <w:lang w:val="en-GB"/>
        </w:rPr>
      </w:pPr>
      <w:r w:rsidRPr="008532ED">
        <w:rPr>
          <w:sz w:val="24"/>
          <w:szCs w:val="24"/>
          <w:lang w:val="en-GB"/>
        </w:rPr>
        <w:t xml:space="preserve">Complete the following tables for the indicated basic science and clinical departments.  </w:t>
      </w:r>
      <w:r w:rsidR="00DB3D49" w:rsidRPr="00DB3D49">
        <w:rPr>
          <w:i/>
          <w:sz w:val="24"/>
          <w:szCs w:val="24"/>
          <w:lang w:val="en-GB"/>
        </w:rPr>
        <w:t>(</w:t>
      </w:r>
      <w:r w:rsidRPr="00DB3D49">
        <w:rPr>
          <w:i/>
          <w:sz w:val="24"/>
          <w:szCs w:val="24"/>
          <w:lang w:val="en-GB"/>
        </w:rPr>
        <w:t>See the instructions for completing the database for definition of full-time faculty</w:t>
      </w:r>
      <w:r w:rsidR="00DB3D49" w:rsidRPr="00DB3D49">
        <w:rPr>
          <w:i/>
          <w:sz w:val="24"/>
          <w:szCs w:val="24"/>
          <w:lang w:val="en-GB"/>
        </w:rPr>
        <w:t>)</w:t>
      </w:r>
    </w:p>
    <w:p w:rsidR="00CD5FA6" w:rsidRDefault="00CD5FA6" w:rsidP="0002201C">
      <w:pPr>
        <w:spacing w:after="0"/>
        <w:jc w:val="both"/>
        <w:rPr>
          <w:sz w:val="24"/>
          <w:szCs w:val="24"/>
          <w:lang w:val="en-GB"/>
        </w:rPr>
      </w:pPr>
    </w:p>
    <w:p w:rsidR="00CD5FA6" w:rsidRPr="00ED5AEB" w:rsidRDefault="00CD5FA6" w:rsidP="00BD4A23">
      <w:pPr>
        <w:pStyle w:val="ListParagraph"/>
        <w:widowControl w:val="0"/>
        <w:numPr>
          <w:ilvl w:val="0"/>
          <w:numId w:val="4"/>
        </w:numPr>
        <w:autoSpaceDE w:val="0"/>
        <w:autoSpaceDN w:val="0"/>
        <w:adjustRightInd w:val="0"/>
        <w:spacing w:after="120" w:line="240" w:lineRule="auto"/>
        <w:jc w:val="both"/>
        <w:rPr>
          <w:sz w:val="24"/>
          <w:szCs w:val="24"/>
          <w:lang w:val="en-GB"/>
        </w:rPr>
      </w:pPr>
      <w:r w:rsidRPr="00ED5AEB">
        <w:rPr>
          <w:sz w:val="24"/>
          <w:szCs w:val="24"/>
          <w:lang w:val="en-GB"/>
        </w:rPr>
        <w:t>Basic Science Departments</w:t>
      </w:r>
    </w:p>
    <w:tbl>
      <w:tblPr>
        <w:tblW w:w="9374" w:type="dxa"/>
        <w:jc w:val="center"/>
        <w:tblLayout w:type="fixed"/>
        <w:tblCellMar>
          <w:left w:w="97" w:type="dxa"/>
          <w:right w:w="97" w:type="dxa"/>
        </w:tblCellMar>
        <w:tblLook w:val="0000" w:firstRow="0" w:lastRow="0" w:firstColumn="0" w:lastColumn="0" w:noHBand="0" w:noVBand="0"/>
      </w:tblPr>
      <w:tblGrid>
        <w:gridCol w:w="2016"/>
        <w:gridCol w:w="1224"/>
        <w:gridCol w:w="1238"/>
        <w:gridCol w:w="1224"/>
        <w:gridCol w:w="1224"/>
        <w:gridCol w:w="1210"/>
        <w:gridCol w:w="14"/>
        <w:gridCol w:w="1224"/>
      </w:tblGrid>
      <w:tr w:rsidR="0002201C" w:rsidRPr="008532ED" w:rsidTr="0002201C">
        <w:trPr>
          <w:jc w:val="center"/>
        </w:trPr>
        <w:tc>
          <w:tcPr>
            <w:tcW w:w="2016" w:type="dxa"/>
            <w:vMerge w:val="restart"/>
            <w:tcBorders>
              <w:top w:val="single" w:sz="6" w:space="0" w:color="auto"/>
              <w:left w:val="single" w:sz="6" w:space="0" w:color="auto"/>
              <w:right w:val="single" w:sz="6" w:space="0" w:color="auto"/>
            </w:tcBorders>
            <w:vAlign w:val="center"/>
          </w:tcPr>
          <w:p w:rsidR="0002201C" w:rsidRPr="00DF530D" w:rsidRDefault="0002201C" w:rsidP="00CD5FA6">
            <w:pPr>
              <w:spacing w:after="0" w:line="240" w:lineRule="atLeast"/>
              <w:rPr>
                <w:b/>
                <w:bCs/>
                <w:lang w:val="en-GB"/>
              </w:rPr>
            </w:pPr>
            <w:r w:rsidRPr="00DF530D">
              <w:rPr>
                <w:b/>
                <w:bCs/>
                <w:lang w:val="en-GB"/>
              </w:rPr>
              <w:t>Department</w:t>
            </w:r>
            <w:r>
              <w:rPr>
                <w:b/>
                <w:bCs/>
                <w:lang w:val="en-GB"/>
              </w:rPr>
              <w:t xml:space="preserve">  </w:t>
            </w:r>
          </w:p>
        </w:tc>
        <w:tc>
          <w:tcPr>
            <w:tcW w:w="6120" w:type="dxa"/>
            <w:gridSpan w:val="5"/>
            <w:tcBorders>
              <w:top w:val="single" w:sz="6" w:space="0" w:color="auto"/>
              <w:left w:val="single" w:sz="6" w:space="0" w:color="auto"/>
              <w:bottom w:val="single" w:sz="6" w:space="0" w:color="auto"/>
              <w:right w:val="single" w:sz="6" w:space="0" w:color="auto"/>
            </w:tcBorders>
            <w:vAlign w:val="center"/>
          </w:tcPr>
          <w:p w:rsidR="0002201C" w:rsidRPr="00DF530D" w:rsidRDefault="0002201C" w:rsidP="00CD5FA6">
            <w:pPr>
              <w:spacing w:after="0" w:line="240" w:lineRule="atLeast"/>
              <w:jc w:val="center"/>
              <w:rPr>
                <w:b/>
                <w:bCs/>
                <w:lang w:val="en-GB"/>
              </w:rPr>
            </w:pPr>
            <w:r w:rsidRPr="00DF530D">
              <w:rPr>
                <w:b/>
                <w:bCs/>
                <w:sz w:val="24"/>
                <w:szCs w:val="24"/>
              </w:rPr>
              <w:t>Number of Faculty</w:t>
            </w:r>
            <w:r w:rsidRPr="00DF530D">
              <w:rPr>
                <w:sz w:val="24"/>
                <w:szCs w:val="24"/>
              </w:rPr>
              <w:t xml:space="preserve"> </w:t>
            </w:r>
            <w:r w:rsidRPr="00DF530D">
              <w:rPr>
                <w:b/>
                <w:bCs/>
                <w:sz w:val="24"/>
                <w:szCs w:val="24"/>
              </w:rPr>
              <w:t xml:space="preserve"> </w:t>
            </w:r>
          </w:p>
        </w:tc>
        <w:tc>
          <w:tcPr>
            <w:tcW w:w="1238" w:type="dxa"/>
            <w:gridSpan w:val="2"/>
            <w:tcBorders>
              <w:top w:val="single" w:sz="6" w:space="0" w:color="auto"/>
              <w:left w:val="single" w:sz="6" w:space="0" w:color="auto"/>
              <w:bottom w:val="single" w:sz="6" w:space="0" w:color="auto"/>
              <w:right w:val="single" w:sz="6" w:space="0" w:color="auto"/>
            </w:tcBorders>
            <w:vAlign w:val="center"/>
          </w:tcPr>
          <w:p w:rsidR="0002201C" w:rsidRDefault="0002201C" w:rsidP="00CD5FA6">
            <w:pPr>
              <w:spacing w:after="0" w:line="240" w:lineRule="atLeast"/>
              <w:jc w:val="center"/>
              <w:rPr>
                <w:b/>
                <w:bCs/>
                <w:lang w:val="en-GB"/>
              </w:rPr>
            </w:pPr>
          </w:p>
        </w:tc>
      </w:tr>
      <w:tr w:rsidR="0002201C" w:rsidRPr="008532ED" w:rsidTr="0002201C">
        <w:trPr>
          <w:jc w:val="center"/>
        </w:trPr>
        <w:tc>
          <w:tcPr>
            <w:tcW w:w="2016" w:type="dxa"/>
            <w:vMerge/>
            <w:tcBorders>
              <w:left w:val="single" w:sz="6" w:space="0" w:color="auto"/>
              <w:bottom w:val="single" w:sz="6" w:space="0" w:color="auto"/>
              <w:right w:val="single" w:sz="6" w:space="0" w:color="auto"/>
            </w:tcBorders>
            <w:vAlign w:val="center"/>
          </w:tcPr>
          <w:p w:rsidR="0002201C" w:rsidRPr="00DF530D" w:rsidRDefault="0002201C" w:rsidP="00CD5FA6">
            <w:pPr>
              <w:spacing w:after="0" w:line="240" w:lineRule="atLeast"/>
            </w:pPr>
          </w:p>
        </w:tc>
        <w:tc>
          <w:tcPr>
            <w:tcW w:w="1224" w:type="dxa"/>
            <w:tcBorders>
              <w:top w:val="single" w:sz="6" w:space="0" w:color="auto"/>
              <w:left w:val="single" w:sz="6" w:space="0" w:color="auto"/>
              <w:bottom w:val="single" w:sz="6" w:space="0" w:color="auto"/>
              <w:right w:val="single" w:sz="6" w:space="0" w:color="auto"/>
            </w:tcBorders>
            <w:vAlign w:val="center"/>
          </w:tcPr>
          <w:p w:rsidR="0002201C" w:rsidRPr="00DB3D49" w:rsidRDefault="0002201C" w:rsidP="00CD5FA6">
            <w:pPr>
              <w:spacing w:after="0" w:line="240" w:lineRule="atLeast"/>
              <w:jc w:val="center"/>
            </w:pPr>
            <w:r w:rsidRPr="00DB3D49">
              <w:rPr>
                <w:b/>
                <w:bCs/>
                <w:lang w:val="en-GB"/>
              </w:rPr>
              <w:t>Professors</w:t>
            </w:r>
          </w:p>
        </w:tc>
        <w:tc>
          <w:tcPr>
            <w:tcW w:w="1238" w:type="dxa"/>
            <w:tcBorders>
              <w:top w:val="single" w:sz="6" w:space="0" w:color="auto"/>
              <w:left w:val="single" w:sz="6" w:space="0" w:color="auto"/>
              <w:bottom w:val="single" w:sz="6" w:space="0" w:color="auto"/>
              <w:right w:val="single" w:sz="6" w:space="0" w:color="auto"/>
            </w:tcBorders>
            <w:vAlign w:val="center"/>
          </w:tcPr>
          <w:p w:rsidR="0002201C" w:rsidRPr="00DB3D49" w:rsidRDefault="0002201C" w:rsidP="00CD5FA6">
            <w:pPr>
              <w:spacing w:after="0" w:line="240" w:lineRule="atLeast"/>
              <w:jc w:val="center"/>
            </w:pPr>
            <w:r w:rsidRPr="00DB3D49">
              <w:rPr>
                <w:b/>
                <w:bCs/>
                <w:lang w:val="en-GB"/>
              </w:rPr>
              <w:t>Lecturers</w:t>
            </w:r>
          </w:p>
        </w:tc>
        <w:tc>
          <w:tcPr>
            <w:tcW w:w="1224" w:type="dxa"/>
            <w:tcBorders>
              <w:top w:val="single" w:sz="6" w:space="0" w:color="auto"/>
              <w:left w:val="single" w:sz="6" w:space="0" w:color="auto"/>
              <w:bottom w:val="single" w:sz="6" w:space="0" w:color="auto"/>
              <w:right w:val="single" w:sz="6" w:space="0" w:color="auto"/>
            </w:tcBorders>
            <w:vAlign w:val="center"/>
          </w:tcPr>
          <w:p w:rsidR="0002201C" w:rsidRPr="00DB3D49" w:rsidRDefault="0002201C" w:rsidP="00CD5FA6">
            <w:pPr>
              <w:spacing w:after="0" w:line="240" w:lineRule="atLeast"/>
              <w:jc w:val="center"/>
            </w:pPr>
            <w:r w:rsidRPr="00DB3D49">
              <w:rPr>
                <w:b/>
                <w:bCs/>
                <w:lang w:val="en-GB"/>
              </w:rPr>
              <w:t>Asst. lect.</w:t>
            </w:r>
          </w:p>
        </w:tc>
        <w:tc>
          <w:tcPr>
            <w:tcW w:w="1224" w:type="dxa"/>
            <w:tcBorders>
              <w:top w:val="single" w:sz="6" w:space="0" w:color="auto"/>
              <w:left w:val="single" w:sz="6" w:space="0" w:color="auto"/>
              <w:bottom w:val="single" w:sz="6" w:space="0" w:color="auto"/>
              <w:right w:val="single" w:sz="6" w:space="0" w:color="auto"/>
            </w:tcBorders>
            <w:vAlign w:val="center"/>
          </w:tcPr>
          <w:p w:rsidR="0002201C" w:rsidRPr="00DF530D" w:rsidRDefault="0002201C" w:rsidP="00CD5FA6">
            <w:pPr>
              <w:spacing w:after="0" w:line="240" w:lineRule="atLeast"/>
              <w:jc w:val="center"/>
            </w:pPr>
            <w:r w:rsidRPr="00DF530D">
              <w:rPr>
                <w:b/>
                <w:bCs/>
                <w:lang w:val="en-GB"/>
              </w:rPr>
              <w:t>Other</w:t>
            </w:r>
          </w:p>
        </w:tc>
        <w:tc>
          <w:tcPr>
            <w:tcW w:w="1224" w:type="dxa"/>
            <w:gridSpan w:val="2"/>
            <w:tcBorders>
              <w:top w:val="single" w:sz="6" w:space="0" w:color="auto"/>
              <w:left w:val="single" w:sz="6" w:space="0" w:color="auto"/>
              <w:bottom w:val="single" w:sz="6" w:space="0" w:color="auto"/>
              <w:right w:val="single" w:sz="6" w:space="0" w:color="auto"/>
            </w:tcBorders>
            <w:vAlign w:val="center"/>
          </w:tcPr>
          <w:p w:rsidR="0002201C" w:rsidRPr="00DF530D" w:rsidRDefault="0002201C" w:rsidP="00CD5FA6">
            <w:pPr>
              <w:spacing w:after="0" w:line="240" w:lineRule="atLeast"/>
              <w:jc w:val="center"/>
            </w:pPr>
            <w:r w:rsidRPr="00DF530D">
              <w:rPr>
                <w:b/>
                <w:bCs/>
                <w:lang w:val="en-GB"/>
              </w:rPr>
              <w:t>Vacant</w:t>
            </w:r>
          </w:p>
        </w:tc>
        <w:tc>
          <w:tcPr>
            <w:tcW w:w="1224" w:type="dxa"/>
            <w:tcBorders>
              <w:top w:val="single" w:sz="6" w:space="0" w:color="auto"/>
              <w:left w:val="single" w:sz="6" w:space="0" w:color="auto"/>
              <w:bottom w:val="single" w:sz="6" w:space="0" w:color="auto"/>
              <w:right w:val="single" w:sz="6" w:space="0" w:color="auto"/>
            </w:tcBorders>
            <w:vAlign w:val="center"/>
          </w:tcPr>
          <w:p w:rsidR="0002201C" w:rsidRPr="00DF530D" w:rsidRDefault="0002201C" w:rsidP="00CD5FA6">
            <w:pPr>
              <w:spacing w:after="0" w:line="240" w:lineRule="atLeast"/>
              <w:jc w:val="center"/>
            </w:pPr>
            <w:r>
              <w:rPr>
                <w:b/>
                <w:bCs/>
                <w:lang w:val="en-GB"/>
              </w:rPr>
              <w:t>% Full-</w:t>
            </w:r>
            <w:r w:rsidRPr="00DF530D">
              <w:rPr>
                <w:b/>
                <w:bCs/>
                <w:lang w:val="en-GB"/>
              </w:rPr>
              <w:t>Time</w:t>
            </w:r>
          </w:p>
        </w:tc>
      </w:tr>
      <w:tr w:rsidR="0002201C" w:rsidRPr="008532ED" w:rsidTr="00EC344F">
        <w:trPr>
          <w:jc w:val="center"/>
        </w:trPr>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r>
      <w:tr w:rsidR="0002201C" w:rsidRPr="008532ED" w:rsidTr="00EC344F">
        <w:trPr>
          <w:jc w:val="center"/>
        </w:trPr>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r>
      <w:tr w:rsidR="0002201C" w:rsidRPr="008532ED" w:rsidTr="00EC344F">
        <w:trPr>
          <w:jc w:val="center"/>
        </w:trPr>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r>
      <w:tr w:rsidR="0002201C" w:rsidRPr="008532ED" w:rsidTr="00EC344F">
        <w:trPr>
          <w:jc w:val="center"/>
        </w:trPr>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r>
      <w:tr w:rsidR="0002201C" w:rsidRPr="008532ED" w:rsidTr="00EC344F">
        <w:trPr>
          <w:jc w:val="center"/>
        </w:trPr>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c>
          <w:tcPr>
            <w:tcW w:w="1224"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CD5FA6" w:rsidRPr="000E0003" w:rsidRDefault="00CD5FA6" w:rsidP="000E0003">
            <w:pPr>
              <w:spacing w:before="20" w:after="20" w:line="240" w:lineRule="atLeast"/>
              <w:jc w:val="center"/>
              <w:rPr>
                <w:rFonts w:ascii="Bookman Old Style" w:hAnsi="Bookman Old Style"/>
                <w:color w:val="1C6194" w:themeColor="accent2" w:themeShade="BF"/>
                <w:sz w:val="24"/>
              </w:rPr>
            </w:pPr>
          </w:p>
        </w:tc>
      </w:tr>
    </w:tbl>
    <w:p w:rsidR="00966215" w:rsidRDefault="00966215" w:rsidP="00966215">
      <w:pPr>
        <w:rPr>
          <w:lang w:val="en-GB"/>
        </w:rPr>
      </w:pPr>
    </w:p>
    <w:p w:rsidR="00EC344F" w:rsidRPr="008532ED" w:rsidRDefault="00EC344F" w:rsidP="00242D50">
      <w:pPr>
        <w:widowControl w:val="0"/>
        <w:autoSpaceDE w:val="0"/>
        <w:autoSpaceDN w:val="0"/>
        <w:adjustRightInd w:val="0"/>
        <w:spacing w:before="120" w:after="120" w:line="240" w:lineRule="auto"/>
        <w:ind w:left="360" w:firstLine="360"/>
        <w:jc w:val="both"/>
        <w:rPr>
          <w:sz w:val="24"/>
          <w:szCs w:val="24"/>
          <w:lang w:val="en-GB"/>
        </w:rPr>
      </w:pPr>
      <w:r w:rsidRPr="00EC344F">
        <w:rPr>
          <w:sz w:val="24"/>
          <w:szCs w:val="24"/>
          <w:lang w:val="en-GB"/>
        </w:rPr>
        <w:t>Teaching Responsibilities</w:t>
      </w:r>
    </w:p>
    <w:tbl>
      <w:tblPr>
        <w:tblW w:w="9468" w:type="dxa"/>
        <w:tblInd w:w="97" w:type="dxa"/>
        <w:tblLayout w:type="fixed"/>
        <w:tblCellMar>
          <w:left w:w="97" w:type="dxa"/>
          <w:right w:w="97" w:type="dxa"/>
        </w:tblCellMar>
        <w:tblLook w:val="0000" w:firstRow="0" w:lastRow="0" w:firstColumn="0" w:lastColumn="0" w:noHBand="0" w:noVBand="0"/>
      </w:tblPr>
      <w:tblGrid>
        <w:gridCol w:w="2016"/>
        <w:gridCol w:w="1692"/>
        <w:gridCol w:w="1152"/>
        <w:gridCol w:w="1152"/>
        <w:gridCol w:w="1152"/>
        <w:gridCol w:w="1152"/>
        <w:gridCol w:w="1152"/>
      </w:tblGrid>
      <w:tr w:rsidR="00EC344F" w:rsidRPr="008532ED" w:rsidTr="00420C27">
        <w:tc>
          <w:tcPr>
            <w:tcW w:w="2016" w:type="dxa"/>
            <w:tcBorders>
              <w:top w:val="single" w:sz="6" w:space="0" w:color="auto"/>
              <w:left w:val="single" w:sz="6" w:space="0" w:color="auto"/>
              <w:bottom w:val="single" w:sz="6" w:space="0" w:color="auto"/>
              <w:right w:val="single" w:sz="6" w:space="0" w:color="auto"/>
            </w:tcBorders>
            <w:vAlign w:val="center"/>
          </w:tcPr>
          <w:p w:rsidR="00EC344F" w:rsidRPr="00DF530D" w:rsidRDefault="00EC344F" w:rsidP="00EC344F">
            <w:pPr>
              <w:spacing w:after="0" w:line="240" w:lineRule="atLeast"/>
              <w:rPr>
                <w:b/>
                <w:bCs/>
                <w:lang w:val="en-GB"/>
              </w:rPr>
            </w:pPr>
          </w:p>
        </w:tc>
        <w:tc>
          <w:tcPr>
            <w:tcW w:w="1692" w:type="dxa"/>
            <w:tcBorders>
              <w:top w:val="single" w:sz="6" w:space="0" w:color="auto"/>
              <w:left w:val="single" w:sz="6" w:space="0" w:color="auto"/>
              <w:bottom w:val="single" w:sz="6" w:space="0" w:color="auto"/>
              <w:right w:val="single" w:sz="6" w:space="0" w:color="auto"/>
            </w:tcBorders>
            <w:vAlign w:val="center"/>
          </w:tcPr>
          <w:p w:rsidR="00EC344F" w:rsidRDefault="00EC344F" w:rsidP="00EC344F">
            <w:pPr>
              <w:spacing w:after="0" w:line="240" w:lineRule="atLeast"/>
              <w:rPr>
                <w:b/>
                <w:bCs/>
                <w:lang w:val="en-GB"/>
              </w:rPr>
            </w:pPr>
          </w:p>
        </w:tc>
        <w:tc>
          <w:tcPr>
            <w:tcW w:w="5760" w:type="dxa"/>
            <w:gridSpan w:val="5"/>
            <w:tcBorders>
              <w:top w:val="single" w:sz="6" w:space="0" w:color="auto"/>
              <w:left w:val="single" w:sz="6" w:space="0" w:color="auto"/>
              <w:bottom w:val="single" w:sz="6" w:space="0" w:color="auto"/>
              <w:right w:val="single" w:sz="6" w:space="0" w:color="auto"/>
            </w:tcBorders>
            <w:vAlign w:val="center"/>
          </w:tcPr>
          <w:p w:rsidR="00EC344F" w:rsidRDefault="00EC344F" w:rsidP="00420C27">
            <w:pPr>
              <w:spacing w:after="0" w:line="240" w:lineRule="atLeast"/>
              <w:jc w:val="center"/>
              <w:rPr>
                <w:b/>
                <w:bCs/>
                <w:lang w:val="en-GB"/>
              </w:rPr>
            </w:pPr>
            <w:r>
              <w:rPr>
                <w:b/>
                <w:bCs/>
                <w:sz w:val="24"/>
                <w:szCs w:val="24"/>
                <w:lang w:val="en-GB"/>
              </w:rPr>
              <w:t>Average n</w:t>
            </w:r>
            <w:r w:rsidRPr="00DF530D">
              <w:rPr>
                <w:b/>
                <w:bCs/>
                <w:sz w:val="24"/>
                <w:szCs w:val="24"/>
                <w:lang w:val="en-GB"/>
              </w:rPr>
              <w:t>u</w:t>
            </w:r>
            <w:r>
              <w:rPr>
                <w:b/>
                <w:bCs/>
                <w:sz w:val="24"/>
                <w:szCs w:val="24"/>
                <w:lang w:val="en-GB"/>
              </w:rPr>
              <w:t>mber of students taught per y</w:t>
            </w:r>
            <w:r w:rsidRPr="00DF530D">
              <w:rPr>
                <w:b/>
                <w:bCs/>
                <w:sz w:val="24"/>
                <w:szCs w:val="24"/>
                <w:lang w:val="en-GB"/>
              </w:rPr>
              <w:t>ear</w:t>
            </w: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vAlign w:val="center"/>
          </w:tcPr>
          <w:p w:rsidR="00EC344F" w:rsidRPr="00DF530D" w:rsidRDefault="00EC344F" w:rsidP="00EC344F">
            <w:pPr>
              <w:spacing w:after="0" w:line="240" w:lineRule="atLeast"/>
            </w:pPr>
            <w:r w:rsidRPr="00DF530D">
              <w:rPr>
                <w:b/>
                <w:bCs/>
                <w:lang w:val="en-GB"/>
              </w:rPr>
              <w:t>Department</w:t>
            </w:r>
          </w:p>
        </w:tc>
        <w:tc>
          <w:tcPr>
            <w:tcW w:w="1692" w:type="dxa"/>
            <w:tcBorders>
              <w:top w:val="single" w:sz="6" w:space="0" w:color="auto"/>
              <w:left w:val="single" w:sz="6" w:space="0" w:color="auto"/>
              <w:bottom w:val="single" w:sz="6" w:space="0" w:color="auto"/>
              <w:right w:val="single" w:sz="6" w:space="0" w:color="auto"/>
            </w:tcBorders>
            <w:vAlign w:val="center"/>
          </w:tcPr>
          <w:p w:rsidR="00EC344F" w:rsidRPr="00DF530D" w:rsidRDefault="00EC344F" w:rsidP="00EC344F">
            <w:pPr>
              <w:spacing w:after="0" w:line="240" w:lineRule="atLeast"/>
            </w:pPr>
            <w:r>
              <w:rPr>
                <w:b/>
                <w:bCs/>
                <w:lang w:val="en-GB"/>
              </w:rPr>
              <w:t xml:space="preserve">% time teaching med. </w:t>
            </w:r>
            <w:r w:rsidRPr="00DF530D">
              <w:rPr>
                <w:b/>
                <w:bCs/>
                <w:lang w:val="en-GB"/>
              </w:rPr>
              <w:t xml:space="preserve"> </w:t>
            </w:r>
            <w:r>
              <w:rPr>
                <w:b/>
                <w:bCs/>
                <w:lang w:val="en-GB"/>
              </w:rPr>
              <w:t>s</w:t>
            </w:r>
            <w:r w:rsidRPr="00DF530D">
              <w:rPr>
                <w:b/>
                <w:bCs/>
                <w:lang w:val="en-GB"/>
              </w:rPr>
              <w:t>tudents</w:t>
            </w:r>
          </w:p>
        </w:tc>
        <w:tc>
          <w:tcPr>
            <w:tcW w:w="1152" w:type="dxa"/>
            <w:tcBorders>
              <w:top w:val="single" w:sz="6" w:space="0" w:color="auto"/>
              <w:left w:val="single" w:sz="6" w:space="0" w:color="auto"/>
              <w:bottom w:val="single" w:sz="6" w:space="0" w:color="auto"/>
              <w:right w:val="single" w:sz="6" w:space="0" w:color="auto"/>
            </w:tcBorders>
            <w:vAlign w:val="center"/>
          </w:tcPr>
          <w:p w:rsidR="00EC344F" w:rsidRPr="00DB3D49" w:rsidRDefault="00EC344F" w:rsidP="00420C27">
            <w:pPr>
              <w:spacing w:after="0" w:line="240" w:lineRule="atLeast"/>
              <w:jc w:val="center"/>
            </w:pPr>
            <w:r w:rsidRPr="00DB3D49">
              <w:rPr>
                <w:b/>
                <w:bCs/>
                <w:lang w:val="en-GB"/>
              </w:rPr>
              <w:t>Graduate students</w:t>
            </w:r>
          </w:p>
        </w:tc>
        <w:tc>
          <w:tcPr>
            <w:tcW w:w="1152" w:type="dxa"/>
            <w:tcBorders>
              <w:top w:val="single" w:sz="6" w:space="0" w:color="auto"/>
              <w:left w:val="single" w:sz="6" w:space="0" w:color="auto"/>
              <w:bottom w:val="single" w:sz="6" w:space="0" w:color="auto"/>
              <w:right w:val="single" w:sz="6" w:space="0" w:color="auto"/>
            </w:tcBorders>
            <w:vAlign w:val="center"/>
          </w:tcPr>
          <w:p w:rsidR="00EC344F" w:rsidRPr="00DB3D49" w:rsidRDefault="00EC344F" w:rsidP="00420C27">
            <w:pPr>
              <w:spacing w:after="0" w:line="240" w:lineRule="atLeast"/>
              <w:jc w:val="center"/>
            </w:pPr>
            <w:r w:rsidRPr="00DB3D49">
              <w:rPr>
                <w:b/>
                <w:bCs/>
                <w:lang w:val="en-GB"/>
              </w:rPr>
              <w:t xml:space="preserve">Postgrad. </w:t>
            </w:r>
            <w:r w:rsidR="00420C27" w:rsidRPr="00DB3D49">
              <w:rPr>
                <w:b/>
                <w:bCs/>
                <w:lang w:val="en-GB"/>
              </w:rPr>
              <w:t>c</w:t>
            </w:r>
            <w:r w:rsidRPr="00DB3D49">
              <w:rPr>
                <w:b/>
                <w:bCs/>
                <w:lang w:val="en-GB"/>
              </w:rPr>
              <w:t>linical</w:t>
            </w:r>
          </w:p>
        </w:tc>
        <w:tc>
          <w:tcPr>
            <w:tcW w:w="1152" w:type="dxa"/>
            <w:tcBorders>
              <w:top w:val="single" w:sz="6" w:space="0" w:color="auto"/>
              <w:left w:val="single" w:sz="6" w:space="0" w:color="auto"/>
              <w:bottom w:val="single" w:sz="6" w:space="0" w:color="auto"/>
              <w:right w:val="single" w:sz="6" w:space="0" w:color="auto"/>
            </w:tcBorders>
            <w:vAlign w:val="center"/>
          </w:tcPr>
          <w:p w:rsidR="00EC344F" w:rsidRPr="00DB3D49" w:rsidRDefault="00EC344F" w:rsidP="00420C27">
            <w:pPr>
              <w:spacing w:after="0" w:line="240" w:lineRule="atLeast"/>
              <w:jc w:val="center"/>
            </w:pPr>
            <w:r w:rsidRPr="00DB3D49">
              <w:rPr>
                <w:b/>
                <w:bCs/>
                <w:lang w:val="en-GB"/>
              </w:rPr>
              <w:t>Nursing</w:t>
            </w:r>
          </w:p>
        </w:tc>
        <w:tc>
          <w:tcPr>
            <w:tcW w:w="1152" w:type="dxa"/>
            <w:tcBorders>
              <w:top w:val="single" w:sz="6" w:space="0" w:color="auto"/>
              <w:left w:val="single" w:sz="6" w:space="0" w:color="auto"/>
              <w:bottom w:val="single" w:sz="6" w:space="0" w:color="auto"/>
              <w:right w:val="single" w:sz="6" w:space="0" w:color="auto"/>
            </w:tcBorders>
            <w:vAlign w:val="center"/>
          </w:tcPr>
          <w:p w:rsidR="00EC344F" w:rsidRPr="00DB3D49" w:rsidRDefault="00EC344F" w:rsidP="00420C27">
            <w:pPr>
              <w:spacing w:after="0" w:line="240" w:lineRule="atLeast"/>
              <w:jc w:val="center"/>
            </w:pPr>
            <w:r w:rsidRPr="00DB3D49">
              <w:rPr>
                <w:b/>
                <w:bCs/>
                <w:lang w:val="en-GB"/>
              </w:rPr>
              <w:t>Allied Health</w:t>
            </w:r>
          </w:p>
        </w:tc>
        <w:tc>
          <w:tcPr>
            <w:tcW w:w="1152" w:type="dxa"/>
            <w:tcBorders>
              <w:top w:val="single" w:sz="6" w:space="0" w:color="auto"/>
              <w:left w:val="single" w:sz="6" w:space="0" w:color="auto"/>
              <w:bottom w:val="single" w:sz="6" w:space="0" w:color="auto"/>
              <w:right w:val="single" w:sz="6" w:space="0" w:color="auto"/>
            </w:tcBorders>
            <w:vAlign w:val="center"/>
          </w:tcPr>
          <w:p w:rsidR="00EC344F" w:rsidRPr="00DB3D49" w:rsidRDefault="00EC344F" w:rsidP="00420C27">
            <w:pPr>
              <w:spacing w:after="0" w:line="240" w:lineRule="atLeast"/>
              <w:jc w:val="center"/>
            </w:pPr>
            <w:r w:rsidRPr="00DB3D49">
              <w:rPr>
                <w:b/>
                <w:bCs/>
                <w:lang w:val="en-GB"/>
              </w:rPr>
              <w:t>Other</w:t>
            </w: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C344F" w:rsidRPr="000E0003" w:rsidRDefault="00EC344F" w:rsidP="000E0003">
            <w:pPr>
              <w:spacing w:before="20" w:after="20" w:line="240" w:lineRule="atLeast"/>
              <w:rPr>
                <w:rFonts w:ascii="Bookman Old Style" w:hAnsi="Bookman Old Style"/>
                <w:color w:val="1C6194" w:themeColor="accent2" w:themeShade="BF"/>
                <w:sz w:val="24"/>
              </w:rPr>
            </w:pPr>
          </w:p>
        </w:tc>
        <w:tc>
          <w:tcPr>
            <w:tcW w:w="16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C344F" w:rsidRPr="000E0003" w:rsidRDefault="00EC344F" w:rsidP="000E0003">
            <w:pPr>
              <w:spacing w:before="20" w:after="20" w:line="240" w:lineRule="atLeast"/>
              <w:rPr>
                <w:rFonts w:ascii="Bookman Old Style" w:hAnsi="Bookman Old Style"/>
                <w:color w:val="1C6194" w:themeColor="accent2" w:themeShade="BF"/>
                <w:sz w:val="24"/>
              </w:rPr>
            </w:pPr>
          </w:p>
        </w:tc>
        <w:tc>
          <w:tcPr>
            <w:tcW w:w="16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C344F" w:rsidRPr="000E0003" w:rsidRDefault="00EC344F" w:rsidP="000E0003">
            <w:pPr>
              <w:spacing w:before="20" w:after="20" w:line="240" w:lineRule="atLeast"/>
              <w:rPr>
                <w:rFonts w:ascii="Bookman Old Style" w:hAnsi="Bookman Old Style"/>
                <w:color w:val="1C6194" w:themeColor="accent2" w:themeShade="BF"/>
                <w:sz w:val="24"/>
              </w:rPr>
            </w:pPr>
          </w:p>
        </w:tc>
        <w:tc>
          <w:tcPr>
            <w:tcW w:w="16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C344F" w:rsidRPr="000E0003" w:rsidRDefault="00EC344F" w:rsidP="000E0003">
            <w:pPr>
              <w:spacing w:before="20" w:after="20" w:line="240" w:lineRule="atLeast"/>
              <w:rPr>
                <w:rFonts w:ascii="Bookman Old Style" w:hAnsi="Bookman Old Style"/>
                <w:color w:val="1C6194" w:themeColor="accent2" w:themeShade="BF"/>
                <w:sz w:val="24"/>
              </w:rPr>
            </w:pPr>
          </w:p>
        </w:tc>
        <w:tc>
          <w:tcPr>
            <w:tcW w:w="16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r>
      <w:tr w:rsidR="00EC344F" w:rsidRPr="008532ED" w:rsidTr="00420C27">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EC344F" w:rsidRPr="000E0003" w:rsidRDefault="00EC344F" w:rsidP="000E0003">
            <w:pPr>
              <w:spacing w:before="20" w:after="20" w:line="240" w:lineRule="atLeast"/>
              <w:rPr>
                <w:rFonts w:ascii="Bookman Old Style" w:hAnsi="Bookman Old Style"/>
                <w:color w:val="1C6194" w:themeColor="accent2" w:themeShade="BF"/>
                <w:sz w:val="24"/>
              </w:rPr>
            </w:pPr>
          </w:p>
        </w:tc>
        <w:tc>
          <w:tcPr>
            <w:tcW w:w="16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c>
          <w:tcPr>
            <w:tcW w:w="115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EC344F" w:rsidRPr="000E0003" w:rsidRDefault="00EC344F" w:rsidP="000E0003">
            <w:pPr>
              <w:spacing w:before="20" w:after="20" w:line="240" w:lineRule="atLeast"/>
              <w:jc w:val="center"/>
              <w:rPr>
                <w:rFonts w:ascii="Bookman Old Style" w:hAnsi="Bookman Old Style"/>
                <w:color w:val="1C6194" w:themeColor="accent2" w:themeShade="BF"/>
                <w:sz w:val="24"/>
              </w:rPr>
            </w:pPr>
          </w:p>
        </w:tc>
      </w:tr>
    </w:tbl>
    <w:p w:rsidR="00EC344F" w:rsidRPr="008532ED" w:rsidRDefault="00EC344F" w:rsidP="00EC344F">
      <w:pPr>
        <w:jc w:val="both"/>
        <w:rPr>
          <w:sz w:val="24"/>
          <w:szCs w:val="24"/>
          <w:lang w:val="en-GB"/>
        </w:rPr>
      </w:pPr>
    </w:p>
    <w:p w:rsidR="00966215" w:rsidRDefault="00966215" w:rsidP="00966215">
      <w:pPr>
        <w:rPr>
          <w:lang w:val="en-GB"/>
        </w:rPr>
      </w:pPr>
    </w:p>
    <w:p w:rsidR="00242D50" w:rsidRDefault="00242D50">
      <w:pPr>
        <w:rPr>
          <w:sz w:val="24"/>
          <w:szCs w:val="24"/>
          <w:lang w:val="en-GB"/>
        </w:rPr>
      </w:pPr>
      <w:r>
        <w:rPr>
          <w:sz w:val="24"/>
          <w:szCs w:val="24"/>
          <w:lang w:val="en-GB"/>
        </w:rPr>
        <w:br w:type="page"/>
      </w:r>
    </w:p>
    <w:p w:rsidR="00B22273" w:rsidRPr="00ED5AEB" w:rsidRDefault="00B22273" w:rsidP="00BD4A23">
      <w:pPr>
        <w:pStyle w:val="ListParagraph"/>
        <w:widowControl w:val="0"/>
        <w:numPr>
          <w:ilvl w:val="0"/>
          <w:numId w:val="4"/>
        </w:numPr>
        <w:autoSpaceDE w:val="0"/>
        <w:autoSpaceDN w:val="0"/>
        <w:adjustRightInd w:val="0"/>
        <w:spacing w:after="120" w:line="240" w:lineRule="auto"/>
        <w:jc w:val="both"/>
        <w:rPr>
          <w:sz w:val="24"/>
          <w:szCs w:val="24"/>
          <w:lang w:val="en-GB"/>
        </w:rPr>
      </w:pPr>
      <w:r w:rsidRPr="00ED5AEB">
        <w:rPr>
          <w:sz w:val="24"/>
          <w:szCs w:val="24"/>
          <w:lang w:val="en-GB"/>
        </w:rPr>
        <w:t xml:space="preserve">Clinical Departments </w:t>
      </w:r>
      <w:r w:rsidRPr="00ED5AEB">
        <w:rPr>
          <w:sz w:val="24"/>
          <w:szCs w:val="24"/>
          <w:lang w:val="en-GB"/>
        </w:rPr>
        <w:fldChar w:fldCharType="begin"/>
      </w:r>
      <w:r w:rsidRPr="00ED5AEB">
        <w:rPr>
          <w:sz w:val="24"/>
          <w:szCs w:val="24"/>
          <w:lang w:val="en-GB"/>
        </w:rPr>
        <w:instrText>tc "b. Clinical Departments " \l 5</w:instrText>
      </w:r>
      <w:r w:rsidRPr="00ED5AEB">
        <w:rPr>
          <w:sz w:val="24"/>
          <w:szCs w:val="24"/>
          <w:lang w:val="en-GB"/>
        </w:rPr>
        <w:fldChar w:fldCharType="end"/>
      </w:r>
    </w:p>
    <w:tbl>
      <w:tblPr>
        <w:tblW w:w="9056" w:type="dxa"/>
        <w:jc w:val="center"/>
        <w:tblLayout w:type="fixed"/>
        <w:tblCellMar>
          <w:left w:w="97" w:type="dxa"/>
          <w:right w:w="97" w:type="dxa"/>
        </w:tblCellMar>
        <w:tblLook w:val="0000" w:firstRow="0" w:lastRow="0" w:firstColumn="0" w:lastColumn="0" w:noHBand="0" w:noVBand="0"/>
      </w:tblPr>
      <w:tblGrid>
        <w:gridCol w:w="2358"/>
        <w:gridCol w:w="1242"/>
        <w:gridCol w:w="1260"/>
        <w:gridCol w:w="797"/>
        <w:gridCol w:w="943"/>
        <w:gridCol w:w="6"/>
        <w:gridCol w:w="1212"/>
        <w:gridCol w:w="1238"/>
      </w:tblGrid>
      <w:tr w:rsidR="00B22273" w:rsidRPr="008532ED" w:rsidTr="00FA249A">
        <w:trPr>
          <w:cantSplit/>
          <w:trHeight w:val="403"/>
          <w:jc w:val="center"/>
        </w:trPr>
        <w:tc>
          <w:tcPr>
            <w:tcW w:w="2358" w:type="dxa"/>
            <w:tcBorders>
              <w:top w:val="single" w:sz="6" w:space="0" w:color="auto"/>
              <w:left w:val="single" w:sz="6" w:space="0" w:color="auto"/>
              <w:bottom w:val="single" w:sz="6" w:space="0" w:color="auto"/>
              <w:right w:val="single" w:sz="6" w:space="0" w:color="auto"/>
            </w:tcBorders>
          </w:tcPr>
          <w:p w:rsidR="00B22273" w:rsidRPr="008532ED" w:rsidRDefault="00B22273" w:rsidP="00FA249A">
            <w:pPr>
              <w:spacing w:after="0" w:line="240" w:lineRule="atLeast"/>
              <w:jc w:val="both"/>
              <w:rPr>
                <w:sz w:val="24"/>
                <w:szCs w:val="24"/>
              </w:rPr>
            </w:pPr>
          </w:p>
        </w:tc>
        <w:tc>
          <w:tcPr>
            <w:tcW w:w="4248" w:type="dxa"/>
            <w:gridSpan w:val="5"/>
            <w:tcBorders>
              <w:top w:val="single" w:sz="6" w:space="0" w:color="auto"/>
              <w:left w:val="single" w:sz="6" w:space="0" w:color="auto"/>
              <w:bottom w:val="single" w:sz="6" w:space="0" w:color="auto"/>
              <w:right w:val="single" w:sz="6" w:space="0" w:color="auto"/>
            </w:tcBorders>
            <w:vAlign w:val="center"/>
          </w:tcPr>
          <w:p w:rsidR="00B22273" w:rsidRPr="00B22273" w:rsidRDefault="00B22273" w:rsidP="00FA249A">
            <w:pPr>
              <w:pStyle w:val="Heading4"/>
              <w:spacing w:before="0" w:line="240" w:lineRule="atLeast"/>
            </w:pPr>
            <w:r w:rsidRPr="00B22273">
              <w:t xml:space="preserve">Number of Full-Time Faculty* </w:t>
            </w:r>
            <w:r w:rsidRPr="00B22273">
              <w:fldChar w:fldCharType="begin"/>
            </w:r>
            <w:r w:rsidRPr="00B22273">
              <w:instrText>tc " Number of Full-Time Faculty* " \l 4</w:instrText>
            </w:r>
            <w:r w:rsidRPr="00B22273">
              <w:fldChar w:fldCharType="end"/>
            </w:r>
          </w:p>
        </w:tc>
        <w:tc>
          <w:tcPr>
            <w:tcW w:w="2450" w:type="dxa"/>
            <w:gridSpan w:val="2"/>
            <w:tcBorders>
              <w:top w:val="single" w:sz="6" w:space="0" w:color="auto"/>
              <w:left w:val="single" w:sz="6" w:space="0" w:color="auto"/>
              <w:bottom w:val="single" w:sz="6" w:space="0" w:color="auto"/>
              <w:right w:val="single" w:sz="6" w:space="0" w:color="auto"/>
            </w:tcBorders>
            <w:vAlign w:val="center"/>
          </w:tcPr>
          <w:p w:rsidR="00B22273" w:rsidRPr="008532ED" w:rsidRDefault="00B22273" w:rsidP="00FA249A">
            <w:pPr>
              <w:spacing w:after="0" w:line="240" w:lineRule="atLeast"/>
              <w:jc w:val="center"/>
              <w:rPr>
                <w:sz w:val="24"/>
                <w:szCs w:val="24"/>
              </w:rPr>
            </w:pPr>
            <w:r w:rsidRPr="008532ED">
              <w:rPr>
                <w:b/>
                <w:bCs/>
                <w:sz w:val="24"/>
                <w:szCs w:val="24"/>
                <w:lang w:val="en-GB"/>
              </w:rPr>
              <w:t>Other Faculty</w:t>
            </w:r>
            <w:r w:rsidRPr="008532ED">
              <w:rPr>
                <w:sz w:val="24"/>
                <w:szCs w:val="24"/>
                <w:lang w:val="en-GB"/>
              </w:rPr>
              <w:t xml:space="preserve"> *</w:t>
            </w: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vAlign w:val="center"/>
          </w:tcPr>
          <w:p w:rsidR="00B22273" w:rsidRPr="00DF530D" w:rsidRDefault="00B22273" w:rsidP="00B22273">
            <w:pPr>
              <w:spacing w:after="0" w:line="240" w:lineRule="atLeast"/>
            </w:pPr>
            <w:r w:rsidRPr="00DF530D">
              <w:rPr>
                <w:b/>
                <w:bCs/>
                <w:lang w:val="en-GB"/>
              </w:rPr>
              <w:t>Department*</w:t>
            </w:r>
          </w:p>
        </w:tc>
        <w:tc>
          <w:tcPr>
            <w:tcW w:w="1242" w:type="dxa"/>
            <w:tcBorders>
              <w:top w:val="single" w:sz="6" w:space="0" w:color="auto"/>
              <w:left w:val="single" w:sz="6" w:space="0" w:color="auto"/>
              <w:bottom w:val="single" w:sz="6" w:space="0" w:color="auto"/>
              <w:right w:val="single" w:sz="6" w:space="0" w:color="auto"/>
            </w:tcBorders>
            <w:vAlign w:val="center"/>
          </w:tcPr>
          <w:p w:rsidR="00B22273" w:rsidRPr="00DB3D49" w:rsidRDefault="00B22273" w:rsidP="00B22273">
            <w:pPr>
              <w:spacing w:after="0" w:line="240" w:lineRule="atLeast"/>
            </w:pPr>
            <w:r w:rsidRPr="00DB3D49">
              <w:rPr>
                <w:b/>
                <w:bCs/>
                <w:lang w:val="en-GB"/>
              </w:rPr>
              <w:t>Prof</w:t>
            </w:r>
            <w:r w:rsidR="00FA249A" w:rsidRPr="00DB3D49">
              <w:rPr>
                <w:b/>
                <w:bCs/>
                <w:lang w:val="en-GB"/>
              </w:rPr>
              <w:t>essors</w:t>
            </w:r>
          </w:p>
        </w:tc>
        <w:tc>
          <w:tcPr>
            <w:tcW w:w="1260" w:type="dxa"/>
            <w:tcBorders>
              <w:top w:val="single" w:sz="6" w:space="0" w:color="auto"/>
              <w:left w:val="single" w:sz="6" w:space="0" w:color="auto"/>
              <w:bottom w:val="single" w:sz="6" w:space="0" w:color="auto"/>
              <w:right w:val="single" w:sz="6" w:space="0" w:color="auto"/>
            </w:tcBorders>
            <w:vAlign w:val="center"/>
          </w:tcPr>
          <w:p w:rsidR="00B22273" w:rsidRPr="00DB3D49" w:rsidRDefault="00FA249A" w:rsidP="00B22273">
            <w:pPr>
              <w:spacing w:after="0" w:line="240" w:lineRule="atLeast"/>
              <w:jc w:val="center"/>
            </w:pPr>
            <w:r w:rsidRPr="00DB3D49">
              <w:rPr>
                <w:b/>
                <w:bCs/>
                <w:lang w:val="en-GB"/>
              </w:rPr>
              <w:t>Lecturers</w:t>
            </w:r>
          </w:p>
        </w:tc>
        <w:tc>
          <w:tcPr>
            <w:tcW w:w="797" w:type="dxa"/>
            <w:tcBorders>
              <w:top w:val="single" w:sz="6" w:space="0" w:color="auto"/>
              <w:left w:val="single" w:sz="6" w:space="0" w:color="auto"/>
              <w:bottom w:val="single" w:sz="6" w:space="0" w:color="auto"/>
              <w:right w:val="single" w:sz="6" w:space="0" w:color="auto"/>
            </w:tcBorders>
            <w:vAlign w:val="center"/>
          </w:tcPr>
          <w:p w:rsidR="00B22273" w:rsidRPr="00DB3D49" w:rsidRDefault="00B22273" w:rsidP="00B22273">
            <w:pPr>
              <w:spacing w:after="0" w:line="240" w:lineRule="atLeast"/>
            </w:pPr>
            <w:r w:rsidRPr="00DB3D49">
              <w:rPr>
                <w:b/>
                <w:bCs/>
                <w:lang w:val="en-GB"/>
              </w:rPr>
              <w:t>Other</w:t>
            </w:r>
          </w:p>
        </w:tc>
        <w:tc>
          <w:tcPr>
            <w:tcW w:w="943" w:type="dxa"/>
            <w:tcBorders>
              <w:top w:val="single" w:sz="6" w:space="0" w:color="auto"/>
              <w:left w:val="single" w:sz="6" w:space="0" w:color="auto"/>
              <w:bottom w:val="single" w:sz="6" w:space="0" w:color="auto"/>
              <w:right w:val="single" w:sz="6" w:space="0" w:color="auto"/>
            </w:tcBorders>
            <w:vAlign w:val="center"/>
          </w:tcPr>
          <w:p w:rsidR="00B22273" w:rsidRPr="00DB3D49" w:rsidRDefault="00B22273" w:rsidP="00B22273">
            <w:pPr>
              <w:spacing w:after="0" w:line="240" w:lineRule="atLeast"/>
            </w:pPr>
            <w:r w:rsidRPr="00DB3D49">
              <w:rPr>
                <w:b/>
                <w:bCs/>
                <w:lang w:val="en-GB"/>
              </w:rPr>
              <w:t>Vacant</w:t>
            </w:r>
          </w:p>
        </w:tc>
        <w:tc>
          <w:tcPr>
            <w:tcW w:w="1218" w:type="dxa"/>
            <w:gridSpan w:val="2"/>
            <w:tcBorders>
              <w:top w:val="single" w:sz="6" w:space="0" w:color="auto"/>
              <w:left w:val="single" w:sz="6" w:space="0" w:color="auto"/>
              <w:bottom w:val="single" w:sz="6" w:space="0" w:color="auto"/>
              <w:right w:val="single" w:sz="6" w:space="0" w:color="auto"/>
            </w:tcBorders>
            <w:vAlign w:val="center"/>
          </w:tcPr>
          <w:p w:rsidR="00B22273" w:rsidRPr="00DB3D49" w:rsidRDefault="00B22273" w:rsidP="00B22273">
            <w:pPr>
              <w:spacing w:after="0" w:line="240" w:lineRule="atLeast"/>
            </w:pPr>
            <w:r w:rsidRPr="00DB3D49">
              <w:rPr>
                <w:b/>
                <w:bCs/>
                <w:lang w:val="en-GB"/>
              </w:rPr>
              <w:t>Part-Time</w:t>
            </w:r>
          </w:p>
        </w:tc>
        <w:tc>
          <w:tcPr>
            <w:tcW w:w="1238" w:type="dxa"/>
            <w:tcBorders>
              <w:top w:val="single" w:sz="6" w:space="0" w:color="auto"/>
              <w:left w:val="single" w:sz="6" w:space="0" w:color="auto"/>
              <w:bottom w:val="single" w:sz="6" w:space="0" w:color="auto"/>
              <w:right w:val="single" w:sz="6" w:space="0" w:color="auto"/>
            </w:tcBorders>
            <w:vAlign w:val="center"/>
          </w:tcPr>
          <w:p w:rsidR="00B22273" w:rsidRPr="00DB3D49" w:rsidRDefault="00B22273" w:rsidP="00B22273">
            <w:pPr>
              <w:spacing w:after="0" w:line="240" w:lineRule="atLeast"/>
            </w:pPr>
            <w:r w:rsidRPr="00DB3D49">
              <w:rPr>
                <w:b/>
                <w:bCs/>
                <w:lang w:val="en-GB"/>
              </w:rPr>
              <w:t>Volunteer</w:t>
            </w:r>
          </w:p>
        </w:tc>
      </w:tr>
      <w:tr w:rsidR="00B22273" w:rsidRPr="008532ED" w:rsidTr="00FA249A">
        <w:trPr>
          <w:trHeight w:val="301"/>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Anaesthesiology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Family Medicine</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Internal Medicine</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proofErr w:type="spellStart"/>
            <w:r>
              <w:rPr>
                <w:lang w:val="en-GB"/>
              </w:rPr>
              <w:t>Obst</w:t>
            </w:r>
            <w:proofErr w:type="spellEnd"/>
            <w:r>
              <w:rPr>
                <w:lang w:val="en-GB"/>
              </w:rPr>
              <w:t>.</w:t>
            </w:r>
            <w:r w:rsidRPr="00DF530D">
              <w:rPr>
                <w:lang w:val="en-GB"/>
              </w:rPr>
              <w:t>/Gynaecology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Pathology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Paediatrics</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Psychiatry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Pub</w:t>
            </w:r>
            <w:r w:rsidR="00FA249A">
              <w:rPr>
                <w:lang w:val="en-GB"/>
              </w:rPr>
              <w:t>lic</w:t>
            </w:r>
            <w:r w:rsidRPr="00DF530D">
              <w:rPr>
                <w:lang w:val="en-GB"/>
              </w:rPr>
              <w:t xml:space="preserve"> </w:t>
            </w:r>
            <w:r w:rsidR="00FA249A">
              <w:rPr>
                <w:lang w:val="en-GB"/>
              </w:rPr>
              <w:t>Health</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Radiology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r w:rsidR="00B22273" w:rsidRPr="008532ED" w:rsidTr="00FA249A">
        <w:trPr>
          <w:jc w:val="center"/>
        </w:trPr>
        <w:tc>
          <w:tcPr>
            <w:tcW w:w="2358" w:type="dxa"/>
            <w:tcBorders>
              <w:top w:val="single" w:sz="6" w:space="0" w:color="auto"/>
              <w:left w:val="single" w:sz="6" w:space="0" w:color="auto"/>
              <w:bottom w:val="single" w:sz="6" w:space="0" w:color="auto"/>
              <w:right w:val="single" w:sz="6" w:space="0" w:color="auto"/>
            </w:tcBorders>
          </w:tcPr>
          <w:p w:rsidR="00B22273" w:rsidRPr="00DF530D" w:rsidRDefault="00B22273" w:rsidP="000E0003">
            <w:pPr>
              <w:spacing w:before="20" w:after="20" w:line="240" w:lineRule="atLeast"/>
            </w:pPr>
            <w:r w:rsidRPr="00DF530D">
              <w:rPr>
                <w:lang w:val="en-GB"/>
              </w:rPr>
              <w:t>Surgery</w:t>
            </w:r>
          </w:p>
        </w:tc>
        <w:tc>
          <w:tcPr>
            <w:tcW w:w="124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6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797"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943"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18" w:type="dxa"/>
            <w:gridSpan w:val="2"/>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c>
          <w:tcPr>
            <w:tcW w:w="1238"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22273" w:rsidRPr="000E0003" w:rsidRDefault="00B22273" w:rsidP="000E0003">
            <w:pPr>
              <w:spacing w:before="20" w:after="20" w:line="240" w:lineRule="atLeast"/>
              <w:jc w:val="center"/>
              <w:rPr>
                <w:rFonts w:ascii="Bookman Old Style" w:hAnsi="Bookman Old Style"/>
                <w:color w:val="1C6194" w:themeColor="accent2" w:themeShade="BF"/>
                <w:sz w:val="24"/>
                <w:szCs w:val="24"/>
              </w:rPr>
            </w:pPr>
          </w:p>
        </w:tc>
      </w:tr>
    </w:tbl>
    <w:p w:rsidR="00B22273" w:rsidRPr="008532ED" w:rsidRDefault="00B22273" w:rsidP="00B22273">
      <w:pPr>
        <w:jc w:val="both"/>
        <w:rPr>
          <w:sz w:val="24"/>
          <w:szCs w:val="24"/>
          <w:lang w:val="en-GB"/>
        </w:rPr>
      </w:pPr>
      <w:r w:rsidRPr="008532ED">
        <w:rPr>
          <w:sz w:val="24"/>
          <w:szCs w:val="24"/>
          <w:lang w:val="en-GB"/>
        </w:rPr>
        <w:t xml:space="preserve">  *Replace indicated names with names used at your institution, as needed.</w:t>
      </w:r>
    </w:p>
    <w:p w:rsidR="00CF3579" w:rsidRDefault="00CF3579" w:rsidP="00B22273">
      <w:pPr>
        <w:widowControl w:val="0"/>
        <w:autoSpaceDE w:val="0"/>
        <w:autoSpaceDN w:val="0"/>
        <w:adjustRightInd w:val="0"/>
        <w:spacing w:before="240" w:after="120" w:line="240" w:lineRule="auto"/>
        <w:ind w:left="360" w:firstLine="360"/>
        <w:jc w:val="both"/>
        <w:rPr>
          <w:sz w:val="24"/>
          <w:szCs w:val="24"/>
          <w:lang w:val="en-GB"/>
        </w:rPr>
      </w:pPr>
    </w:p>
    <w:p w:rsidR="00B22273" w:rsidRPr="00B22273" w:rsidRDefault="00B22273" w:rsidP="00B22273">
      <w:pPr>
        <w:widowControl w:val="0"/>
        <w:autoSpaceDE w:val="0"/>
        <w:autoSpaceDN w:val="0"/>
        <w:adjustRightInd w:val="0"/>
        <w:spacing w:before="240" w:after="120" w:line="240" w:lineRule="auto"/>
        <w:ind w:left="360" w:firstLine="360"/>
        <w:jc w:val="both"/>
        <w:rPr>
          <w:sz w:val="24"/>
          <w:szCs w:val="24"/>
          <w:lang w:val="en-GB"/>
        </w:rPr>
      </w:pPr>
      <w:r w:rsidRPr="00B22273">
        <w:rPr>
          <w:sz w:val="24"/>
          <w:szCs w:val="24"/>
          <w:lang w:val="en-GB"/>
        </w:rPr>
        <w:t xml:space="preserve">Teaching Responsibilities </w:t>
      </w:r>
      <w:r w:rsidRPr="00B22273">
        <w:rPr>
          <w:sz w:val="24"/>
          <w:szCs w:val="24"/>
          <w:lang w:val="en-GB"/>
        </w:rPr>
        <w:fldChar w:fldCharType="begin"/>
      </w:r>
      <w:r w:rsidRPr="00B22273">
        <w:rPr>
          <w:sz w:val="24"/>
          <w:szCs w:val="24"/>
          <w:lang w:val="en-GB"/>
        </w:rPr>
        <w:instrText>tc "Teaching Responsibilities " \l 5</w:instrText>
      </w:r>
      <w:r w:rsidRPr="00B22273">
        <w:rPr>
          <w:sz w:val="24"/>
          <w:szCs w:val="24"/>
          <w:lang w:val="en-GB"/>
        </w:rPr>
        <w:fldChar w:fldCharType="end"/>
      </w:r>
    </w:p>
    <w:tbl>
      <w:tblPr>
        <w:tblW w:w="7488" w:type="dxa"/>
        <w:jc w:val="center"/>
        <w:tblLayout w:type="fixed"/>
        <w:tblCellMar>
          <w:left w:w="97" w:type="dxa"/>
          <w:right w:w="97" w:type="dxa"/>
        </w:tblCellMar>
        <w:tblLook w:val="0000" w:firstRow="0" w:lastRow="0" w:firstColumn="0" w:lastColumn="0" w:noHBand="0" w:noVBand="0"/>
      </w:tblPr>
      <w:tblGrid>
        <w:gridCol w:w="2304"/>
        <w:gridCol w:w="1296"/>
        <w:gridCol w:w="1296"/>
        <w:gridCol w:w="1296"/>
        <w:gridCol w:w="1296"/>
      </w:tblGrid>
      <w:tr w:rsidR="00B22273" w:rsidRPr="008532ED" w:rsidTr="00FA249A">
        <w:trPr>
          <w:cantSplit/>
          <w:jc w:val="center"/>
        </w:trPr>
        <w:tc>
          <w:tcPr>
            <w:tcW w:w="2304" w:type="dxa"/>
            <w:tcBorders>
              <w:top w:val="single" w:sz="6" w:space="0" w:color="auto"/>
              <w:left w:val="single" w:sz="6" w:space="0" w:color="auto"/>
              <w:bottom w:val="single" w:sz="6" w:space="0" w:color="auto"/>
              <w:right w:val="single" w:sz="6" w:space="0" w:color="auto"/>
            </w:tcBorders>
          </w:tcPr>
          <w:p w:rsidR="00B22273" w:rsidRPr="008532ED" w:rsidRDefault="00B22273" w:rsidP="00237879">
            <w:pPr>
              <w:keepLines/>
              <w:jc w:val="both"/>
              <w:rPr>
                <w:sz w:val="24"/>
                <w:szCs w:val="24"/>
              </w:rPr>
            </w:pPr>
          </w:p>
        </w:tc>
        <w:tc>
          <w:tcPr>
            <w:tcW w:w="5184" w:type="dxa"/>
            <w:gridSpan w:val="4"/>
            <w:tcBorders>
              <w:top w:val="single" w:sz="6" w:space="0" w:color="auto"/>
              <w:left w:val="single" w:sz="6" w:space="0" w:color="auto"/>
              <w:bottom w:val="single" w:sz="6" w:space="0" w:color="auto"/>
              <w:right w:val="single" w:sz="6" w:space="0" w:color="auto"/>
            </w:tcBorders>
            <w:vAlign w:val="center"/>
          </w:tcPr>
          <w:p w:rsidR="00B22273" w:rsidRPr="008532ED" w:rsidRDefault="00B22273" w:rsidP="00B22273">
            <w:pPr>
              <w:pStyle w:val="Heading4"/>
            </w:pPr>
            <w:r w:rsidRPr="008532ED">
              <w:t xml:space="preserve">Average Number of Students Taught per Year * </w:t>
            </w:r>
            <w:r w:rsidRPr="008532ED">
              <w:fldChar w:fldCharType="begin"/>
            </w:r>
            <w:r w:rsidRPr="008532ED">
              <w:instrText>tc "Average Number of Students Taught per Year * " \l 4</w:instrText>
            </w:r>
            <w:r w:rsidRPr="008532ED">
              <w:fldChar w:fldCharType="end"/>
            </w:r>
          </w:p>
        </w:tc>
      </w:tr>
      <w:tr w:rsidR="00FA249A" w:rsidRPr="008532ED" w:rsidTr="00FA249A">
        <w:trPr>
          <w:jc w:val="center"/>
        </w:trPr>
        <w:tc>
          <w:tcPr>
            <w:tcW w:w="2304" w:type="dxa"/>
            <w:tcBorders>
              <w:top w:val="single" w:sz="6" w:space="0" w:color="auto"/>
              <w:left w:val="single" w:sz="6" w:space="0" w:color="auto"/>
              <w:bottom w:val="single" w:sz="6" w:space="0" w:color="auto"/>
              <w:right w:val="single" w:sz="6" w:space="0" w:color="auto"/>
            </w:tcBorders>
            <w:vAlign w:val="center"/>
          </w:tcPr>
          <w:p w:rsidR="00FA249A" w:rsidRPr="00DF530D" w:rsidRDefault="00FA249A" w:rsidP="00FA249A">
            <w:pPr>
              <w:spacing w:after="0" w:line="240" w:lineRule="atLeast"/>
            </w:pPr>
            <w:r w:rsidRPr="00DF530D">
              <w:rPr>
                <w:b/>
                <w:bCs/>
                <w:lang w:val="en-GB"/>
              </w:rPr>
              <w:t>Department*</w:t>
            </w:r>
          </w:p>
        </w:tc>
        <w:tc>
          <w:tcPr>
            <w:tcW w:w="1296" w:type="dxa"/>
            <w:tcBorders>
              <w:top w:val="single" w:sz="6" w:space="0" w:color="auto"/>
              <w:left w:val="single" w:sz="6" w:space="0" w:color="auto"/>
              <w:bottom w:val="single" w:sz="6" w:space="0" w:color="auto"/>
              <w:right w:val="single" w:sz="6" w:space="0" w:color="auto"/>
            </w:tcBorders>
            <w:vAlign w:val="center"/>
          </w:tcPr>
          <w:p w:rsidR="00FA249A" w:rsidRPr="00DB3D49" w:rsidRDefault="00FA249A" w:rsidP="00FA249A">
            <w:pPr>
              <w:spacing w:after="0" w:line="240" w:lineRule="atLeast"/>
              <w:jc w:val="center"/>
            </w:pPr>
            <w:r w:rsidRPr="00DB3D49">
              <w:rPr>
                <w:b/>
                <w:bCs/>
                <w:lang w:val="en-GB"/>
              </w:rPr>
              <w:t>Medical Students</w:t>
            </w:r>
          </w:p>
        </w:tc>
        <w:tc>
          <w:tcPr>
            <w:tcW w:w="1296" w:type="dxa"/>
            <w:tcBorders>
              <w:top w:val="single" w:sz="6" w:space="0" w:color="auto"/>
              <w:left w:val="single" w:sz="6" w:space="0" w:color="auto"/>
              <w:bottom w:val="single" w:sz="6" w:space="0" w:color="auto"/>
              <w:right w:val="single" w:sz="6" w:space="0" w:color="auto"/>
            </w:tcBorders>
            <w:vAlign w:val="center"/>
          </w:tcPr>
          <w:p w:rsidR="00FA249A" w:rsidRPr="00DB3D49" w:rsidRDefault="00FA249A" w:rsidP="00FA249A">
            <w:pPr>
              <w:spacing w:after="0" w:line="240" w:lineRule="atLeast"/>
              <w:jc w:val="center"/>
            </w:pPr>
            <w:r w:rsidRPr="00DB3D49">
              <w:rPr>
                <w:b/>
                <w:bCs/>
                <w:lang w:val="en-GB"/>
              </w:rPr>
              <w:t>Residents</w:t>
            </w:r>
          </w:p>
        </w:tc>
        <w:tc>
          <w:tcPr>
            <w:tcW w:w="1296" w:type="dxa"/>
            <w:tcBorders>
              <w:top w:val="single" w:sz="6" w:space="0" w:color="auto"/>
              <w:left w:val="single" w:sz="6" w:space="0" w:color="auto"/>
              <w:bottom w:val="single" w:sz="6" w:space="0" w:color="auto"/>
              <w:right w:val="single" w:sz="6" w:space="0" w:color="auto"/>
            </w:tcBorders>
            <w:vAlign w:val="center"/>
          </w:tcPr>
          <w:p w:rsidR="00FA249A" w:rsidRPr="00DB3D49" w:rsidRDefault="00FA249A" w:rsidP="00FA249A">
            <w:pPr>
              <w:spacing w:after="0" w:line="240" w:lineRule="atLeast"/>
              <w:jc w:val="center"/>
            </w:pPr>
            <w:r w:rsidRPr="00DB3D49">
              <w:rPr>
                <w:b/>
                <w:bCs/>
                <w:lang w:val="en-GB"/>
              </w:rPr>
              <w:t>Clinical Fellows</w:t>
            </w:r>
          </w:p>
        </w:tc>
        <w:tc>
          <w:tcPr>
            <w:tcW w:w="1296" w:type="dxa"/>
            <w:tcBorders>
              <w:top w:val="single" w:sz="6" w:space="0" w:color="auto"/>
              <w:left w:val="single" w:sz="6" w:space="0" w:color="auto"/>
              <w:bottom w:val="single" w:sz="6" w:space="0" w:color="auto"/>
              <w:right w:val="single" w:sz="6" w:space="0" w:color="auto"/>
            </w:tcBorders>
            <w:vAlign w:val="center"/>
          </w:tcPr>
          <w:p w:rsidR="00FA249A" w:rsidRPr="00DB3D49" w:rsidRDefault="00FA249A" w:rsidP="00FA249A">
            <w:pPr>
              <w:spacing w:after="0" w:line="240" w:lineRule="atLeast"/>
              <w:jc w:val="center"/>
            </w:pPr>
            <w:r w:rsidRPr="00DB3D49">
              <w:rPr>
                <w:b/>
                <w:bCs/>
                <w:lang w:val="en-GB"/>
              </w:rPr>
              <w:t>Other</w:t>
            </w: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Anaesthesiology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Family Medicine</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Internal Medicine</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proofErr w:type="spellStart"/>
            <w:r>
              <w:rPr>
                <w:lang w:val="en-GB"/>
              </w:rPr>
              <w:t>Obst</w:t>
            </w:r>
            <w:proofErr w:type="spellEnd"/>
            <w:r>
              <w:rPr>
                <w:lang w:val="en-GB"/>
              </w:rPr>
              <w:t>.</w:t>
            </w:r>
            <w:r w:rsidRPr="00DF530D">
              <w:rPr>
                <w:lang w:val="en-GB"/>
              </w:rPr>
              <w:t>/Gynaecology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Pathology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Paediatrics</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Psychiatry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Pub H</w:t>
            </w:r>
            <w:r>
              <w:rPr>
                <w:lang w:val="en-GB"/>
              </w:rPr>
              <w:t>ealth</w:t>
            </w:r>
            <w:r w:rsidRPr="00DF530D">
              <w:rPr>
                <w:lang w:val="en-GB"/>
              </w:rPr>
              <w:t>/</w:t>
            </w:r>
            <w:proofErr w:type="spellStart"/>
            <w:r w:rsidRPr="00DF530D">
              <w:rPr>
                <w:lang w:val="en-GB"/>
              </w:rPr>
              <w:t>Prev</w:t>
            </w:r>
            <w:proofErr w:type="spellEnd"/>
            <w:r w:rsidRPr="00DF530D">
              <w:rPr>
                <w:lang w:val="en-GB"/>
              </w:rPr>
              <w:t xml:space="preserve"> Med</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Radiology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r w:rsidR="00FA249A" w:rsidRPr="00B22273" w:rsidTr="00FA249A">
        <w:trPr>
          <w:jc w:val="center"/>
        </w:trPr>
        <w:tc>
          <w:tcPr>
            <w:tcW w:w="2304" w:type="dxa"/>
            <w:tcBorders>
              <w:top w:val="single" w:sz="6" w:space="0" w:color="auto"/>
              <w:left w:val="single" w:sz="6" w:space="0" w:color="auto"/>
              <w:bottom w:val="single" w:sz="6" w:space="0" w:color="auto"/>
              <w:right w:val="single" w:sz="6" w:space="0" w:color="auto"/>
            </w:tcBorders>
          </w:tcPr>
          <w:p w:rsidR="00FA249A" w:rsidRPr="00DF530D" w:rsidRDefault="00FA249A" w:rsidP="000E0003">
            <w:pPr>
              <w:spacing w:before="20" w:after="20" w:line="240" w:lineRule="atLeast"/>
            </w:pPr>
            <w:r w:rsidRPr="00DF530D">
              <w:rPr>
                <w:lang w:val="en-GB"/>
              </w:rPr>
              <w:t>Surgery</w:t>
            </w: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249A" w:rsidRPr="000E0003" w:rsidRDefault="00FA249A" w:rsidP="000E0003">
            <w:pPr>
              <w:spacing w:before="20" w:after="20" w:line="240" w:lineRule="atLeast"/>
              <w:jc w:val="center"/>
              <w:rPr>
                <w:rFonts w:ascii="Bookman Old Style" w:hAnsi="Bookman Old Style"/>
                <w:color w:val="1C6194" w:themeColor="accent2" w:themeShade="BF"/>
                <w:sz w:val="24"/>
                <w:lang w:val="en-GB"/>
              </w:rPr>
            </w:pPr>
          </w:p>
        </w:tc>
      </w:tr>
    </w:tbl>
    <w:p w:rsidR="00B22273" w:rsidRPr="00DB3D49" w:rsidRDefault="00B22273" w:rsidP="00DB3D49">
      <w:pPr>
        <w:spacing w:before="80"/>
        <w:ind w:left="720"/>
        <w:jc w:val="both"/>
        <w:rPr>
          <w:i/>
          <w:sz w:val="24"/>
          <w:szCs w:val="24"/>
          <w:lang w:val="en-GB"/>
        </w:rPr>
      </w:pPr>
      <w:r w:rsidRPr="00DB3D49">
        <w:rPr>
          <w:i/>
          <w:sz w:val="24"/>
          <w:szCs w:val="24"/>
          <w:lang w:val="en-GB"/>
        </w:rPr>
        <w:t xml:space="preserve">  *Replace indicated names with names used at your institution, as needed.</w:t>
      </w:r>
    </w:p>
    <w:p w:rsidR="00B22273" w:rsidRPr="008532ED" w:rsidRDefault="00B22273" w:rsidP="00B22273">
      <w:pPr>
        <w:jc w:val="both"/>
        <w:rPr>
          <w:i/>
          <w:iCs/>
          <w:sz w:val="24"/>
          <w:szCs w:val="24"/>
          <w:lang w:val="en-GB"/>
        </w:rPr>
      </w:pPr>
    </w:p>
    <w:p w:rsidR="00B22273" w:rsidRPr="008532ED" w:rsidRDefault="00B22273" w:rsidP="00B22273">
      <w:pPr>
        <w:jc w:val="both"/>
        <w:rPr>
          <w:sz w:val="24"/>
          <w:szCs w:val="24"/>
          <w:lang w:val="en-GB"/>
        </w:rPr>
      </w:pPr>
    </w:p>
    <w:p w:rsidR="00ED5AEB" w:rsidRDefault="00ED5AEB">
      <w:pPr>
        <w:rPr>
          <w:rFonts w:ascii="Arial" w:hAnsi="Arial" w:cs="Arial"/>
          <w:b/>
          <w:sz w:val="24"/>
          <w:szCs w:val="24"/>
          <w:lang w:val="en-GB"/>
        </w:rPr>
      </w:pPr>
      <w:r>
        <w:rPr>
          <w:rFonts w:ascii="Arial" w:hAnsi="Arial" w:cs="Arial"/>
          <w:b/>
          <w:sz w:val="24"/>
          <w:szCs w:val="24"/>
          <w:lang w:val="en-GB"/>
        </w:rPr>
        <w:br w:type="page"/>
      </w:r>
    </w:p>
    <w:p w:rsidR="00ED5AEB" w:rsidRPr="00ED5AEB" w:rsidRDefault="00ED5AEB" w:rsidP="00ED5AEB">
      <w:pPr>
        <w:spacing w:after="120" w:line="240" w:lineRule="atLeast"/>
        <w:ind w:left="720" w:hanging="720"/>
        <w:jc w:val="both"/>
        <w:rPr>
          <w:rFonts w:ascii="Arial" w:hAnsi="Arial" w:cs="Arial"/>
          <w:b/>
          <w:sz w:val="24"/>
          <w:szCs w:val="24"/>
          <w:lang w:val="en-GB"/>
        </w:rPr>
      </w:pPr>
      <w:r w:rsidRPr="00ED5AEB">
        <w:rPr>
          <w:rFonts w:ascii="Arial" w:hAnsi="Arial" w:cs="Arial"/>
          <w:b/>
          <w:sz w:val="24"/>
          <w:szCs w:val="24"/>
          <w:lang w:val="en-GB"/>
        </w:rPr>
        <w:t xml:space="preserve">FA-3 </w:t>
      </w:r>
      <w:r w:rsidRPr="00ED5AEB">
        <w:rPr>
          <w:rFonts w:ascii="Arial" w:hAnsi="Arial" w:cs="Arial"/>
          <w:b/>
          <w:sz w:val="24"/>
          <w:szCs w:val="24"/>
          <w:lang w:val="en-GB"/>
        </w:rPr>
        <w:tab/>
        <w:t>Persons appointed to faculty positions must have demonstrated achievements commensurate with their academic rank.</w:t>
      </w:r>
    </w:p>
    <w:p w:rsidR="00ED5AEB" w:rsidRPr="00E3298D" w:rsidRDefault="00ED5AEB" w:rsidP="00ED5AEB">
      <w:pPr>
        <w:tabs>
          <w:tab w:val="left" w:pos="720"/>
        </w:tabs>
        <w:ind w:left="720" w:hanging="720"/>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ED5AEB" w:rsidRDefault="00ED5AEB" w:rsidP="00BD4A23">
      <w:pPr>
        <w:widowControl w:val="0"/>
        <w:numPr>
          <w:ilvl w:val="0"/>
          <w:numId w:val="3"/>
        </w:numPr>
        <w:autoSpaceDE w:val="0"/>
        <w:autoSpaceDN w:val="0"/>
        <w:adjustRightInd w:val="0"/>
        <w:spacing w:after="0" w:line="240" w:lineRule="auto"/>
        <w:jc w:val="both"/>
        <w:rPr>
          <w:b/>
          <w:bCs/>
          <w:i/>
          <w:iCs/>
          <w:sz w:val="24"/>
          <w:szCs w:val="24"/>
          <w:lang w:val="en-GB"/>
        </w:rPr>
      </w:pPr>
      <w:r>
        <w:rPr>
          <w:sz w:val="24"/>
          <w:szCs w:val="24"/>
          <w:lang w:val="en-GB"/>
        </w:rPr>
        <w:t>Complete the following table on publications and other academic activity in the past year</w:t>
      </w:r>
    </w:p>
    <w:p w:rsidR="00ED5AEB" w:rsidRDefault="00B56842" w:rsidP="00B56842">
      <w:pPr>
        <w:tabs>
          <w:tab w:val="left" w:pos="720"/>
        </w:tabs>
        <w:spacing w:before="120"/>
        <w:ind w:left="720" w:hanging="720"/>
        <w:jc w:val="both"/>
        <w:rPr>
          <w:sz w:val="24"/>
          <w:szCs w:val="24"/>
          <w:lang w:val="en-GB"/>
        </w:rPr>
      </w:pPr>
      <w:r>
        <w:rPr>
          <w:i/>
          <w:szCs w:val="24"/>
          <w:lang w:val="en-GB"/>
        </w:rPr>
        <w:tab/>
        <w:t>(</w:t>
      </w:r>
      <w:r w:rsidRPr="00B56842">
        <w:rPr>
          <w:i/>
          <w:szCs w:val="24"/>
          <w:lang w:val="en-GB"/>
        </w:rPr>
        <w:t xml:space="preserve">Numbers entered should </w:t>
      </w:r>
      <w:r>
        <w:rPr>
          <w:i/>
          <w:szCs w:val="24"/>
          <w:lang w:val="en-GB"/>
        </w:rPr>
        <w:t>reflect</w:t>
      </w:r>
      <w:r w:rsidRPr="00B56842">
        <w:rPr>
          <w:i/>
          <w:szCs w:val="24"/>
          <w:lang w:val="en-GB"/>
        </w:rPr>
        <w:t xml:space="preserve"> </w:t>
      </w:r>
      <w:r>
        <w:rPr>
          <w:i/>
          <w:szCs w:val="24"/>
          <w:lang w:val="en-GB"/>
        </w:rPr>
        <w:t xml:space="preserve">the </w:t>
      </w:r>
      <w:r w:rsidRPr="00B56842">
        <w:rPr>
          <w:i/>
          <w:szCs w:val="24"/>
          <w:lang w:val="en-GB"/>
        </w:rPr>
        <w:t>mean per member of staff in each indicated category</w:t>
      </w:r>
      <w:r>
        <w:rPr>
          <w:i/>
          <w:szCs w:val="24"/>
          <w:lang w:val="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728"/>
        <w:gridCol w:w="1728"/>
        <w:gridCol w:w="1728"/>
        <w:gridCol w:w="2016"/>
      </w:tblGrid>
      <w:tr w:rsidR="00ED5AEB" w:rsidRPr="00262C38" w:rsidTr="00B56842">
        <w:trPr>
          <w:jc w:val="center"/>
        </w:trPr>
        <w:tc>
          <w:tcPr>
            <w:tcW w:w="2334" w:type="dxa"/>
            <w:vAlign w:val="center"/>
          </w:tcPr>
          <w:p w:rsidR="00ED5AEB" w:rsidRPr="00262C38" w:rsidRDefault="00B56842" w:rsidP="00B56842">
            <w:pPr>
              <w:tabs>
                <w:tab w:val="left" w:pos="720"/>
              </w:tabs>
              <w:spacing w:after="0" w:line="240" w:lineRule="atLeast"/>
              <w:rPr>
                <w:b/>
                <w:sz w:val="24"/>
                <w:szCs w:val="24"/>
                <w:lang w:val="en-GB"/>
              </w:rPr>
            </w:pPr>
            <w:r>
              <w:rPr>
                <w:b/>
                <w:sz w:val="24"/>
                <w:szCs w:val="24"/>
                <w:lang w:val="en-GB"/>
              </w:rPr>
              <w:t>Faculty Category</w:t>
            </w:r>
          </w:p>
        </w:tc>
        <w:tc>
          <w:tcPr>
            <w:tcW w:w="1728" w:type="dxa"/>
            <w:vAlign w:val="center"/>
          </w:tcPr>
          <w:p w:rsidR="00ED5AEB" w:rsidRPr="00262C38" w:rsidRDefault="00ED5AEB" w:rsidP="00ED5AEB">
            <w:pPr>
              <w:tabs>
                <w:tab w:val="left" w:pos="720"/>
              </w:tabs>
              <w:spacing w:after="0" w:line="240" w:lineRule="atLeast"/>
              <w:jc w:val="center"/>
              <w:rPr>
                <w:b/>
                <w:sz w:val="24"/>
                <w:szCs w:val="24"/>
                <w:lang w:val="en-GB"/>
              </w:rPr>
            </w:pPr>
            <w:r w:rsidRPr="00262C38">
              <w:rPr>
                <w:b/>
                <w:sz w:val="24"/>
                <w:szCs w:val="24"/>
                <w:lang w:val="en-GB"/>
              </w:rPr>
              <w:t xml:space="preserve">Average no. of publications </w:t>
            </w:r>
            <w:r>
              <w:rPr>
                <w:b/>
                <w:sz w:val="24"/>
                <w:szCs w:val="24"/>
                <w:lang w:val="en-GB"/>
              </w:rPr>
              <w:t>(total)</w:t>
            </w:r>
          </w:p>
        </w:tc>
        <w:tc>
          <w:tcPr>
            <w:tcW w:w="1728" w:type="dxa"/>
            <w:vAlign w:val="center"/>
          </w:tcPr>
          <w:p w:rsidR="00ED5AEB" w:rsidRPr="00262C38" w:rsidRDefault="00ED5AEB" w:rsidP="00ED5AEB">
            <w:pPr>
              <w:tabs>
                <w:tab w:val="left" w:pos="720"/>
              </w:tabs>
              <w:spacing w:after="0" w:line="240" w:lineRule="atLeast"/>
              <w:jc w:val="center"/>
              <w:rPr>
                <w:b/>
                <w:sz w:val="24"/>
                <w:szCs w:val="24"/>
                <w:lang w:val="en-GB"/>
              </w:rPr>
            </w:pPr>
            <w:r w:rsidRPr="00262C38">
              <w:rPr>
                <w:b/>
                <w:sz w:val="24"/>
                <w:szCs w:val="24"/>
                <w:lang w:val="en-GB"/>
              </w:rPr>
              <w:t>Average no. of refereed pu</w:t>
            </w:r>
            <w:r>
              <w:rPr>
                <w:b/>
                <w:sz w:val="24"/>
                <w:szCs w:val="24"/>
                <w:lang w:val="en-GB"/>
              </w:rPr>
              <w:t>blications</w:t>
            </w:r>
          </w:p>
        </w:tc>
        <w:tc>
          <w:tcPr>
            <w:tcW w:w="1728" w:type="dxa"/>
            <w:vAlign w:val="center"/>
          </w:tcPr>
          <w:p w:rsidR="00ED5AEB" w:rsidRPr="00262C38" w:rsidRDefault="00ED5AEB" w:rsidP="00ED5AEB">
            <w:pPr>
              <w:tabs>
                <w:tab w:val="left" w:pos="720"/>
              </w:tabs>
              <w:spacing w:after="0" w:line="240" w:lineRule="atLeast"/>
              <w:jc w:val="center"/>
              <w:rPr>
                <w:b/>
                <w:sz w:val="24"/>
                <w:szCs w:val="24"/>
                <w:lang w:val="en-GB"/>
              </w:rPr>
            </w:pPr>
            <w:r w:rsidRPr="00262C38">
              <w:rPr>
                <w:b/>
                <w:sz w:val="24"/>
                <w:szCs w:val="24"/>
                <w:lang w:val="en-GB"/>
              </w:rPr>
              <w:t>Average no of academi</w:t>
            </w:r>
            <w:r>
              <w:rPr>
                <w:b/>
                <w:sz w:val="24"/>
                <w:szCs w:val="24"/>
                <w:lang w:val="en-GB"/>
              </w:rPr>
              <w:t>c presentations</w:t>
            </w:r>
          </w:p>
        </w:tc>
        <w:tc>
          <w:tcPr>
            <w:tcW w:w="2016" w:type="dxa"/>
            <w:vAlign w:val="center"/>
          </w:tcPr>
          <w:p w:rsidR="00ED5AEB" w:rsidRPr="00262C38" w:rsidRDefault="00ED5AEB" w:rsidP="00ED5AEB">
            <w:pPr>
              <w:tabs>
                <w:tab w:val="left" w:pos="720"/>
              </w:tabs>
              <w:spacing w:after="0" w:line="240" w:lineRule="atLeast"/>
              <w:jc w:val="center"/>
              <w:rPr>
                <w:b/>
                <w:sz w:val="24"/>
                <w:szCs w:val="24"/>
                <w:lang w:val="en-GB"/>
              </w:rPr>
            </w:pPr>
            <w:r w:rsidRPr="00262C38">
              <w:rPr>
                <w:b/>
                <w:sz w:val="24"/>
                <w:szCs w:val="24"/>
                <w:lang w:val="en-GB"/>
              </w:rPr>
              <w:t>Average number   of  resea</w:t>
            </w:r>
            <w:r>
              <w:rPr>
                <w:b/>
                <w:sz w:val="24"/>
                <w:szCs w:val="24"/>
                <w:lang w:val="en-GB"/>
              </w:rPr>
              <w:t>rch grants in place</w:t>
            </w:r>
          </w:p>
        </w:tc>
      </w:tr>
      <w:tr w:rsidR="00B56842" w:rsidRPr="00262C38" w:rsidTr="00B56842">
        <w:trPr>
          <w:jc w:val="center"/>
        </w:trPr>
        <w:tc>
          <w:tcPr>
            <w:tcW w:w="2334" w:type="dxa"/>
            <w:vAlign w:val="center"/>
          </w:tcPr>
          <w:p w:rsidR="00ED5AEB" w:rsidRPr="00262C38" w:rsidRDefault="00ED5AEB" w:rsidP="000E0003">
            <w:pPr>
              <w:tabs>
                <w:tab w:val="left" w:pos="720"/>
              </w:tabs>
              <w:spacing w:before="20" w:after="20" w:line="240" w:lineRule="atLeast"/>
              <w:rPr>
                <w:sz w:val="24"/>
                <w:szCs w:val="24"/>
                <w:lang w:val="en-GB"/>
              </w:rPr>
            </w:pPr>
            <w:r w:rsidRPr="00262C38">
              <w:rPr>
                <w:sz w:val="24"/>
                <w:szCs w:val="24"/>
                <w:lang w:val="en-GB"/>
              </w:rPr>
              <w:t>Basic science</w:t>
            </w: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2016"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r>
      <w:tr w:rsidR="00B56842" w:rsidRPr="00262C38" w:rsidTr="00B56842">
        <w:trPr>
          <w:jc w:val="center"/>
        </w:trPr>
        <w:tc>
          <w:tcPr>
            <w:tcW w:w="2334" w:type="dxa"/>
            <w:vAlign w:val="center"/>
          </w:tcPr>
          <w:p w:rsidR="00ED5AEB" w:rsidRPr="00262C38" w:rsidRDefault="00ED5AEB" w:rsidP="000E0003">
            <w:pPr>
              <w:tabs>
                <w:tab w:val="left" w:pos="720"/>
              </w:tabs>
              <w:spacing w:before="20" w:after="20" w:line="240" w:lineRule="atLeast"/>
              <w:rPr>
                <w:sz w:val="24"/>
                <w:szCs w:val="24"/>
                <w:lang w:val="en-GB"/>
              </w:rPr>
            </w:pPr>
            <w:r w:rsidRPr="00262C38">
              <w:rPr>
                <w:sz w:val="24"/>
                <w:szCs w:val="24"/>
                <w:lang w:val="en-GB"/>
              </w:rPr>
              <w:t>Clinical</w:t>
            </w: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2016"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r>
      <w:tr w:rsidR="00B56842" w:rsidRPr="00262C38" w:rsidTr="00B56842">
        <w:trPr>
          <w:jc w:val="center"/>
        </w:trPr>
        <w:tc>
          <w:tcPr>
            <w:tcW w:w="2334" w:type="dxa"/>
            <w:vAlign w:val="center"/>
          </w:tcPr>
          <w:p w:rsidR="00ED5AEB" w:rsidRPr="00262C38" w:rsidRDefault="00ED5AEB" w:rsidP="000E0003">
            <w:pPr>
              <w:tabs>
                <w:tab w:val="left" w:pos="720"/>
              </w:tabs>
              <w:spacing w:before="20" w:after="20" w:line="240" w:lineRule="atLeast"/>
              <w:rPr>
                <w:sz w:val="24"/>
                <w:szCs w:val="24"/>
                <w:lang w:val="en-GB"/>
              </w:rPr>
            </w:pPr>
            <w:r w:rsidRPr="00262C38">
              <w:rPr>
                <w:sz w:val="24"/>
                <w:szCs w:val="24"/>
                <w:lang w:val="en-GB"/>
              </w:rPr>
              <w:t xml:space="preserve">Research </w:t>
            </w: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1728"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c>
          <w:tcPr>
            <w:tcW w:w="2016" w:type="dxa"/>
            <w:shd w:val="clear" w:color="auto" w:fill="DFECEB" w:themeFill="accent6" w:themeFillTint="33"/>
            <w:vAlign w:val="center"/>
          </w:tcPr>
          <w:p w:rsidR="00ED5AEB" w:rsidRPr="000E0003" w:rsidRDefault="00ED5AEB" w:rsidP="000E0003">
            <w:pPr>
              <w:tabs>
                <w:tab w:val="left" w:pos="720"/>
              </w:tabs>
              <w:spacing w:before="20" w:after="20" w:line="240" w:lineRule="atLeast"/>
              <w:jc w:val="center"/>
              <w:rPr>
                <w:rFonts w:ascii="Bookman Old Style" w:hAnsi="Bookman Old Style"/>
                <w:color w:val="1C6194" w:themeColor="accent2" w:themeShade="BF"/>
                <w:sz w:val="24"/>
                <w:szCs w:val="24"/>
                <w:lang w:val="en-GB"/>
              </w:rPr>
            </w:pPr>
          </w:p>
        </w:tc>
      </w:tr>
    </w:tbl>
    <w:p w:rsidR="00ED5AEB" w:rsidRPr="00B56842" w:rsidRDefault="00B56842" w:rsidP="00B56842">
      <w:pPr>
        <w:tabs>
          <w:tab w:val="left" w:pos="720"/>
        </w:tabs>
        <w:spacing w:before="120" w:line="240" w:lineRule="atLeast"/>
        <w:jc w:val="both"/>
        <w:rPr>
          <w:i/>
          <w:szCs w:val="24"/>
          <w:lang w:val="en-GB"/>
        </w:rPr>
      </w:pPr>
      <w:r w:rsidRPr="00B56842">
        <w:rPr>
          <w:i/>
          <w:szCs w:val="24"/>
          <w:lang w:val="en-GB"/>
        </w:rPr>
        <w:t xml:space="preserve">     </w:t>
      </w:r>
    </w:p>
    <w:p w:rsidR="00B56842" w:rsidRPr="00B56842" w:rsidRDefault="00B56842" w:rsidP="00757C96">
      <w:pPr>
        <w:spacing w:before="240" w:after="120" w:line="240" w:lineRule="atLeast"/>
        <w:ind w:left="720" w:hanging="720"/>
        <w:jc w:val="both"/>
        <w:rPr>
          <w:rFonts w:ascii="Arial" w:hAnsi="Arial" w:cs="Arial"/>
          <w:b/>
          <w:sz w:val="24"/>
          <w:szCs w:val="24"/>
          <w:lang w:val="en-GB"/>
        </w:rPr>
      </w:pPr>
      <w:r w:rsidRPr="00B56842">
        <w:rPr>
          <w:rFonts w:ascii="Arial" w:hAnsi="Arial" w:cs="Arial"/>
          <w:b/>
          <w:sz w:val="24"/>
          <w:szCs w:val="24"/>
          <w:lang w:val="en-GB"/>
        </w:rPr>
        <w:t xml:space="preserve">FA-4 </w:t>
      </w:r>
      <w:r w:rsidRPr="00B56842">
        <w:rPr>
          <w:rFonts w:ascii="Arial" w:hAnsi="Arial" w:cs="Arial"/>
          <w:b/>
          <w:sz w:val="24"/>
          <w:szCs w:val="24"/>
          <w:lang w:val="en-GB"/>
        </w:rPr>
        <w:tab/>
        <w:t>All faculty members, including part-time faculty and volunteer physicians involved in teaching must have the capability and continued commitment to be effective teachers.</w:t>
      </w:r>
    </w:p>
    <w:p w:rsidR="00B56842" w:rsidRPr="008532ED" w:rsidRDefault="00B56842" w:rsidP="00B56842">
      <w:pPr>
        <w:spacing w:before="120" w:after="0" w:line="240" w:lineRule="atLeast"/>
        <w:ind w:left="720"/>
        <w:jc w:val="both"/>
        <w:rPr>
          <w:sz w:val="24"/>
          <w:szCs w:val="24"/>
          <w:lang w:val="en-GB"/>
        </w:rPr>
      </w:pPr>
      <w:r w:rsidRPr="008532ED">
        <w:rPr>
          <w:i/>
          <w:iCs/>
          <w:sz w:val="24"/>
          <w:szCs w:val="24"/>
          <w:lang w:val="en-GB"/>
        </w:rPr>
        <w:t>Effective teaching requires knowledge of the discipline and an understanding of curriculum design and development, curriculum evaluation, and methods of instruction.  Faculty members involved in teaching, course planning and curricular evaluation should possess or have ready access to expertise in teaching methods, curriculum development, program</w:t>
      </w:r>
      <w:r>
        <w:rPr>
          <w:i/>
          <w:iCs/>
          <w:sz w:val="24"/>
          <w:szCs w:val="24"/>
          <w:lang w:val="en-GB"/>
        </w:rPr>
        <w:t>me</w:t>
      </w:r>
      <w:r w:rsidRPr="008532ED">
        <w:rPr>
          <w:i/>
          <w:iCs/>
          <w:sz w:val="24"/>
          <w:szCs w:val="24"/>
          <w:lang w:val="en-GB"/>
        </w:rPr>
        <w:t xml:space="preserve"> evaluation, and student </w:t>
      </w:r>
      <w:r>
        <w:rPr>
          <w:i/>
          <w:iCs/>
          <w:sz w:val="24"/>
          <w:szCs w:val="24"/>
          <w:lang w:val="en-GB"/>
        </w:rPr>
        <w:t>assessment</w:t>
      </w:r>
      <w:r w:rsidRPr="008532ED">
        <w:rPr>
          <w:i/>
          <w:iCs/>
          <w:sz w:val="24"/>
          <w:szCs w:val="24"/>
          <w:lang w:val="en-GB"/>
        </w:rPr>
        <w:t>.  Such expertise may be supplied by an office of medical education or by faculty</w:t>
      </w:r>
      <w:r>
        <w:rPr>
          <w:i/>
          <w:iCs/>
          <w:sz w:val="24"/>
          <w:szCs w:val="24"/>
          <w:lang w:val="en-GB"/>
        </w:rPr>
        <w:t xml:space="preserve"> </w:t>
      </w:r>
      <w:r w:rsidRPr="008532ED">
        <w:rPr>
          <w:i/>
          <w:iCs/>
          <w:sz w:val="24"/>
          <w:szCs w:val="24"/>
          <w:lang w:val="en-GB"/>
        </w:rPr>
        <w:t>/</w:t>
      </w:r>
      <w:r>
        <w:rPr>
          <w:i/>
          <w:iCs/>
          <w:sz w:val="24"/>
          <w:szCs w:val="24"/>
          <w:lang w:val="en-GB"/>
        </w:rPr>
        <w:t xml:space="preserve"> </w:t>
      </w:r>
      <w:r w:rsidRPr="008532ED">
        <w:rPr>
          <w:i/>
          <w:iCs/>
          <w:sz w:val="24"/>
          <w:szCs w:val="24"/>
          <w:lang w:val="en-GB"/>
        </w:rPr>
        <w:t>staff members with backgrounds in educational science</w:t>
      </w:r>
      <w:r w:rsidRPr="008532ED">
        <w:rPr>
          <w:sz w:val="24"/>
          <w:szCs w:val="24"/>
          <w:lang w:val="en-GB"/>
        </w:rPr>
        <w:t>.</w:t>
      </w:r>
    </w:p>
    <w:p w:rsidR="00B56842" w:rsidRPr="008532ED" w:rsidRDefault="00B56842" w:rsidP="00B56842">
      <w:pPr>
        <w:spacing w:before="120" w:after="0" w:line="240" w:lineRule="atLeast"/>
        <w:ind w:left="720"/>
        <w:jc w:val="both"/>
        <w:rPr>
          <w:i/>
          <w:iCs/>
          <w:sz w:val="24"/>
          <w:szCs w:val="24"/>
          <w:lang w:val="en-GB"/>
        </w:rPr>
      </w:pPr>
      <w:r w:rsidRPr="008532ED">
        <w:rPr>
          <w:i/>
          <w:iCs/>
          <w:sz w:val="24"/>
          <w:szCs w:val="24"/>
          <w:lang w:val="en-GB"/>
        </w:rPr>
        <w:t>Faculty involved in the development and implementation of a course, clerkship, or larger curricular unit should be able to design the learning activities and corresponding evaluation methods (student and program</w:t>
      </w:r>
      <w:r>
        <w:rPr>
          <w:i/>
          <w:iCs/>
          <w:sz w:val="24"/>
          <w:szCs w:val="24"/>
          <w:lang w:val="en-GB"/>
        </w:rPr>
        <w:t>me</w:t>
      </w:r>
      <w:r w:rsidRPr="008532ED">
        <w:rPr>
          <w:i/>
          <w:iCs/>
          <w:sz w:val="24"/>
          <w:szCs w:val="24"/>
          <w:lang w:val="en-GB"/>
        </w:rPr>
        <w:t>) in a manner consistent with the school’s stated educational objectives and sound educational principles.</w:t>
      </w:r>
    </w:p>
    <w:p w:rsidR="00B56842" w:rsidRDefault="00B56842" w:rsidP="00B56842">
      <w:pPr>
        <w:spacing w:before="120" w:after="0" w:line="240" w:lineRule="atLeast"/>
        <w:ind w:left="720"/>
        <w:jc w:val="both"/>
        <w:rPr>
          <w:i/>
          <w:iCs/>
          <w:sz w:val="24"/>
          <w:szCs w:val="24"/>
          <w:lang w:val="en-GB"/>
        </w:rPr>
      </w:pPr>
      <w:r w:rsidRPr="008532ED">
        <w:rPr>
          <w:i/>
          <w:iCs/>
          <w:sz w:val="24"/>
          <w:szCs w:val="24"/>
          <w:lang w:val="en-GB"/>
        </w:rPr>
        <w:t xml:space="preserve">Among the lines of evidence indicating compliance with </w:t>
      </w:r>
      <w:r>
        <w:rPr>
          <w:i/>
          <w:iCs/>
          <w:sz w:val="24"/>
          <w:szCs w:val="24"/>
          <w:lang w:val="en-GB"/>
        </w:rPr>
        <w:t>this standard are the following:</w:t>
      </w:r>
    </w:p>
    <w:p w:rsidR="00B56842" w:rsidRPr="00B56842" w:rsidRDefault="00B56842" w:rsidP="00BD4A23">
      <w:pPr>
        <w:pStyle w:val="ListParagraph"/>
        <w:widowControl w:val="0"/>
        <w:numPr>
          <w:ilvl w:val="0"/>
          <w:numId w:val="6"/>
        </w:numPr>
        <w:autoSpaceDE w:val="0"/>
        <w:autoSpaceDN w:val="0"/>
        <w:adjustRightInd w:val="0"/>
        <w:spacing w:before="80" w:after="0" w:line="240" w:lineRule="auto"/>
        <w:jc w:val="both"/>
        <w:rPr>
          <w:sz w:val="24"/>
          <w:szCs w:val="24"/>
          <w:lang w:val="en-GB"/>
        </w:rPr>
      </w:pPr>
      <w:r w:rsidRPr="00B56842">
        <w:rPr>
          <w:i/>
          <w:iCs/>
          <w:sz w:val="24"/>
          <w:szCs w:val="24"/>
          <w:lang w:val="en-GB"/>
        </w:rPr>
        <w:t>Documented participation of the faculty in professional development activities related specifically to teaching and evaluation.</w:t>
      </w:r>
    </w:p>
    <w:p w:rsidR="00B56842" w:rsidRPr="00B56842" w:rsidRDefault="00B56842" w:rsidP="00BD4A23">
      <w:pPr>
        <w:pStyle w:val="ListParagraph"/>
        <w:widowControl w:val="0"/>
        <w:numPr>
          <w:ilvl w:val="0"/>
          <w:numId w:val="6"/>
        </w:numPr>
        <w:autoSpaceDE w:val="0"/>
        <w:autoSpaceDN w:val="0"/>
        <w:adjustRightInd w:val="0"/>
        <w:spacing w:before="80" w:after="0" w:line="240" w:lineRule="auto"/>
        <w:jc w:val="both"/>
        <w:rPr>
          <w:sz w:val="24"/>
          <w:szCs w:val="24"/>
          <w:lang w:val="en-GB"/>
        </w:rPr>
      </w:pPr>
      <w:r w:rsidRPr="00B56842">
        <w:rPr>
          <w:i/>
          <w:iCs/>
          <w:sz w:val="24"/>
          <w:szCs w:val="24"/>
          <w:lang w:val="en-GB"/>
        </w:rPr>
        <w:t>Attendance at international, regional or national meetings on educational affairs.</w:t>
      </w:r>
    </w:p>
    <w:p w:rsidR="00B56842" w:rsidRPr="00B56842" w:rsidRDefault="00B56842" w:rsidP="00BD4A23">
      <w:pPr>
        <w:pStyle w:val="ListParagraph"/>
        <w:widowControl w:val="0"/>
        <w:numPr>
          <w:ilvl w:val="0"/>
          <w:numId w:val="6"/>
        </w:numPr>
        <w:autoSpaceDE w:val="0"/>
        <w:autoSpaceDN w:val="0"/>
        <w:adjustRightInd w:val="0"/>
        <w:spacing w:before="80" w:after="0" w:line="240" w:lineRule="auto"/>
        <w:jc w:val="both"/>
        <w:rPr>
          <w:sz w:val="24"/>
          <w:szCs w:val="24"/>
          <w:lang w:val="en-GB"/>
        </w:rPr>
      </w:pPr>
      <w:r w:rsidRPr="00B56842">
        <w:rPr>
          <w:i/>
          <w:iCs/>
          <w:sz w:val="24"/>
          <w:szCs w:val="24"/>
          <w:lang w:val="en-GB"/>
        </w:rPr>
        <w:t>Evidence that faculty members’ knowledge of their discipline is current.</w:t>
      </w:r>
    </w:p>
    <w:p w:rsidR="00B56842" w:rsidRPr="00E3298D" w:rsidRDefault="00B56842" w:rsidP="00B56842">
      <w:pPr>
        <w:tabs>
          <w:tab w:val="left" w:pos="720"/>
        </w:tabs>
        <w:ind w:left="720" w:hanging="720"/>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B56842" w:rsidRPr="00B56842" w:rsidRDefault="00B56842" w:rsidP="002A6B86">
      <w:pPr>
        <w:widowControl w:val="0"/>
        <w:numPr>
          <w:ilvl w:val="0"/>
          <w:numId w:val="5"/>
        </w:numPr>
        <w:autoSpaceDE w:val="0"/>
        <w:autoSpaceDN w:val="0"/>
        <w:adjustRightInd w:val="0"/>
        <w:spacing w:before="240" w:after="120" w:line="240" w:lineRule="auto"/>
        <w:jc w:val="both"/>
        <w:rPr>
          <w:sz w:val="24"/>
          <w:szCs w:val="24"/>
          <w:lang w:val="en-GB"/>
        </w:rPr>
      </w:pPr>
      <w:r w:rsidRPr="00B56842">
        <w:rPr>
          <w:sz w:val="24"/>
          <w:szCs w:val="24"/>
          <w:lang w:val="en-GB"/>
        </w:rPr>
        <w:t>Please describe any activity, policy or programme which ensures or enhances the ability of staff to be more effective teachers.</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242D50" w:rsidRDefault="00242D50">
      <w:pPr>
        <w:rPr>
          <w:rFonts w:ascii="Arial" w:hAnsi="Arial" w:cs="Arial"/>
          <w:b/>
          <w:sz w:val="24"/>
          <w:szCs w:val="24"/>
          <w:lang w:val="en-GB"/>
        </w:rPr>
      </w:pPr>
      <w:r>
        <w:rPr>
          <w:rFonts w:ascii="Arial" w:hAnsi="Arial" w:cs="Arial"/>
          <w:b/>
          <w:sz w:val="24"/>
          <w:szCs w:val="24"/>
          <w:lang w:val="en-GB"/>
        </w:rPr>
        <w:br w:type="page"/>
      </w:r>
    </w:p>
    <w:p w:rsidR="00BD4A23" w:rsidRPr="00BD4A23" w:rsidRDefault="00BD4A23" w:rsidP="00BD4A23">
      <w:pPr>
        <w:spacing w:after="120" w:line="240" w:lineRule="atLeast"/>
        <w:ind w:left="720" w:hanging="720"/>
        <w:jc w:val="both"/>
        <w:rPr>
          <w:rFonts w:ascii="Arial" w:hAnsi="Arial" w:cs="Arial"/>
          <w:b/>
          <w:sz w:val="24"/>
          <w:szCs w:val="24"/>
          <w:lang w:val="en-GB"/>
        </w:rPr>
      </w:pPr>
      <w:r w:rsidRPr="00BD4A23">
        <w:rPr>
          <w:rFonts w:ascii="Arial" w:hAnsi="Arial" w:cs="Arial"/>
          <w:b/>
          <w:sz w:val="24"/>
          <w:szCs w:val="24"/>
          <w:lang w:val="en-GB"/>
        </w:rPr>
        <w:t>FA-5</w:t>
      </w:r>
      <w:r w:rsidRPr="00BD4A23">
        <w:rPr>
          <w:rFonts w:ascii="Arial" w:hAnsi="Arial" w:cs="Arial"/>
          <w:b/>
          <w:sz w:val="24"/>
          <w:szCs w:val="24"/>
          <w:lang w:val="en-GB"/>
        </w:rPr>
        <w:tab/>
        <w:t>Faculty members should have a commitment to continuing scholarly productivity characteristic of an institution of higher learning.</w:t>
      </w:r>
    </w:p>
    <w:p w:rsidR="00BD4A23" w:rsidRPr="005B3772" w:rsidRDefault="00BD4A23" w:rsidP="00CF3579">
      <w:pPr>
        <w:spacing w:after="120"/>
        <w:ind w:left="720" w:hanging="720"/>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BD4A23" w:rsidRPr="008532ED" w:rsidRDefault="00BD4A23" w:rsidP="00CF3579">
      <w:pPr>
        <w:widowControl w:val="0"/>
        <w:numPr>
          <w:ilvl w:val="0"/>
          <w:numId w:val="7"/>
        </w:numPr>
        <w:autoSpaceDE w:val="0"/>
        <w:autoSpaceDN w:val="0"/>
        <w:adjustRightInd w:val="0"/>
        <w:spacing w:before="120" w:after="120" w:line="240" w:lineRule="atLeast"/>
        <w:jc w:val="both"/>
        <w:rPr>
          <w:sz w:val="24"/>
          <w:szCs w:val="24"/>
          <w:lang w:val="en-GB"/>
        </w:rPr>
      </w:pPr>
      <w:r w:rsidRPr="008532ED">
        <w:rPr>
          <w:sz w:val="24"/>
          <w:szCs w:val="24"/>
          <w:lang w:val="en-GB"/>
        </w:rPr>
        <w:t>Provide the following data by department (basic science and clinical) for the most recent completed academic year.</w:t>
      </w:r>
    </w:p>
    <w:tbl>
      <w:tblPr>
        <w:tblW w:w="0" w:type="auto"/>
        <w:tblInd w:w="97" w:type="dxa"/>
        <w:tblLayout w:type="fixed"/>
        <w:tblCellMar>
          <w:left w:w="97" w:type="dxa"/>
          <w:right w:w="97" w:type="dxa"/>
        </w:tblCellMar>
        <w:tblLook w:val="0000" w:firstRow="0" w:lastRow="0" w:firstColumn="0" w:lastColumn="0" w:noHBand="0" w:noVBand="0"/>
      </w:tblPr>
      <w:tblGrid>
        <w:gridCol w:w="2016"/>
        <w:gridCol w:w="1584"/>
        <w:gridCol w:w="1872"/>
        <w:gridCol w:w="918"/>
        <w:gridCol w:w="2826"/>
      </w:tblGrid>
      <w:tr w:rsidR="00BD4A23" w:rsidRPr="008532ED" w:rsidTr="00BD4A23">
        <w:trPr>
          <w:cantSplit/>
        </w:trPr>
        <w:tc>
          <w:tcPr>
            <w:tcW w:w="2016" w:type="dxa"/>
            <w:vMerge w:val="restart"/>
            <w:tcBorders>
              <w:top w:val="single" w:sz="6" w:space="0" w:color="auto"/>
              <w:left w:val="single" w:sz="6" w:space="0" w:color="auto"/>
              <w:right w:val="single" w:sz="6" w:space="0" w:color="auto"/>
            </w:tcBorders>
            <w:vAlign w:val="center"/>
          </w:tcPr>
          <w:p w:rsidR="00BD4A23" w:rsidRPr="008532ED" w:rsidRDefault="00BD4A23" w:rsidP="00BD4A23">
            <w:pPr>
              <w:spacing w:after="0" w:line="240" w:lineRule="atLeast"/>
              <w:rPr>
                <w:sz w:val="24"/>
                <w:szCs w:val="24"/>
              </w:rPr>
            </w:pPr>
            <w:r>
              <w:rPr>
                <w:b/>
                <w:bCs/>
                <w:sz w:val="24"/>
                <w:szCs w:val="24"/>
                <w:lang w:val="en-GB"/>
              </w:rPr>
              <w:t xml:space="preserve">Name of </w:t>
            </w:r>
            <w:r w:rsidRPr="008532ED">
              <w:rPr>
                <w:b/>
                <w:bCs/>
                <w:sz w:val="24"/>
                <w:szCs w:val="24"/>
                <w:lang w:val="en-GB"/>
              </w:rPr>
              <w:t>Department</w:t>
            </w:r>
          </w:p>
        </w:tc>
        <w:tc>
          <w:tcPr>
            <w:tcW w:w="7200" w:type="dxa"/>
            <w:gridSpan w:val="4"/>
            <w:tcBorders>
              <w:top w:val="single" w:sz="6" w:space="0" w:color="auto"/>
              <w:left w:val="single" w:sz="6" w:space="0" w:color="auto"/>
              <w:bottom w:val="single" w:sz="6" w:space="0" w:color="auto"/>
              <w:right w:val="single" w:sz="6" w:space="0" w:color="auto"/>
            </w:tcBorders>
            <w:vAlign w:val="center"/>
          </w:tcPr>
          <w:p w:rsidR="00BD4A23" w:rsidRPr="008532ED" w:rsidRDefault="00BD4A23" w:rsidP="00BD4A23">
            <w:pPr>
              <w:spacing w:after="0" w:line="240" w:lineRule="atLeast"/>
              <w:jc w:val="center"/>
              <w:rPr>
                <w:sz w:val="24"/>
                <w:szCs w:val="24"/>
              </w:rPr>
            </w:pPr>
            <w:r w:rsidRPr="008532ED">
              <w:rPr>
                <w:b/>
                <w:bCs/>
                <w:sz w:val="24"/>
                <w:szCs w:val="24"/>
                <w:lang w:val="en-GB"/>
              </w:rPr>
              <w:t>Number of:</w:t>
            </w:r>
          </w:p>
        </w:tc>
      </w:tr>
      <w:tr w:rsidR="00BD4A23" w:rsidRPr="00DF530D" w:rsidTr="00CF3579">
        <w:trPr>
          <w:cantSplit/>
        </w:trPr>
        <w:tc>
          <w:tcPr>
            <w:tcW w:w="2016" w:type="dxa"/>
            <w:vMerge/>
            <w:tcBorders>
              <w:left w:val="single" w:sz="6" w:space="0" w:color="auto"/>
              <w:bottom w:val="single" w:sz="6" w:space="0" w:color="auto"/>
              <w:right w:val="single" w:sz="6" w:space="0" w:color="auto"/>
            </w:tcBorders>
          </w:tcPr>
          <w:p w:rsidR="00BD4A23" w:rsidRPr="00DF530D" w:rsidRDefault="00BD4A23" w:rsidP="00BD4A23">
            <w:pPr>
              <w:spacing w:after="0" w:line="240" w:lineRule="atLeast"/>
            </w:pPr>
          </w:p>
        </w:tc>
        <w:tc>
          <w:tcPr>
            <w:tcW w:w="1584" w:type="dxa"/>
            <w:tcBorders>
              <w:top w:val="single" w:sz="6" w:space="0" w:color="auto"/>
              <w:left w:val="single" w:sz="6" w:space="0" w:color="auto"/>
              <w:bottom w:val="single" w:sz="6" w:space="0" w:color="auto"/>
              <w:right w:val="single" w:sz="6" w:space="0" w:color="auto"/>
            </w:tcBorders>
            <w:vAlign w:val="center"/>
          </w:tcPr>
          <w:p w:rsidR="00BD4A23" w:rsidRPr="00DF530D" w:rsidRDefault="00BD4A23" w:rsidP="00BD4A23">
            <w:pPr>
              <w:spacing w:after="0" w:line="240" w:lineRule="atLeast"/>
              <w:jc w:val="center"/>
            </w:pPr>
            <w:r>
              <w:rPr>
                <w:b/>
                <w:bCs/>
                <w:lang w:val="en-GB"/>
              </w:rPr>
              <w:t>Articles in p</w:t>
            </w:r>
            <w:r w:rsidRPr="00DF530D">
              <w:rPr>
                <w:b/>
                <w:bCs/>
                <w:lang w:val="en-GB"/>
              </w:rPr>
              <w:t>eer-reviewed Journals</w:t>
            </w:r>
          </w:p>
        </w:tc>
        <w:tc>
          <w:tcPr>
            <w:tcW w:w="1872" w:type="dxa"/>
            <w:tcBorders>
              <w:top w:val="single" w:sz="6" w:space="0" w:color="auto"/>
              <w:left w:val="single" w:sz="6" w:space="0" w:color="auto"/>
              <w:bottom w:val="single" w:sz="6" w:space="0" w:color="auto"/>
              <w:right w:val="single" w:sz="6" w:space="0" w:color="auto"/>
            </w:tcBorders>
            <w:vAlign w:val="center"/>
          </w:tcPr>
          <w:p w:rsidR="00BD4A23" w:rsidRPr="00DF530D" w:rsidRDefault="00BD4A23" w:rsidP="00BD4A23">
            <w:pPr>
              <w:spacing w:after="0" w:line="240" w:lineRule="atLeast"/>
              <w:jc w:val="center"/>
            </w:pPr>
            <w:r w:rsidRPr="00DF530D">
              <w:rPr>
                <w:b/>
                <w:bCs/>
                <w:lang w:val="en-GB"/>
              </w:rPr>
              <w:t>Books</w:t>
            </w:r>
            <w:r>
              <w:rPr>
                <w:b/>
                <w:bCs/>
                <w:lang w:val="en-GB"/>
              </w:rPr>
              <w:t>/book chapters p</w:t>
            </w:r>
            <w:r w:rsidRPr="00DF530D">
              <w:rPr>
                <w:b/>
                <w:bCs/>
                <w:lang w:val="en-GB"/>
              </w:rPr>
              <w:t>ublished</w:t>
            </w:r>
          </w:p>
        </w:tc>
        <w:tc>
          <w:tcPr>
            <w:tcW w:w="918" w:type="dxa"/>
            <w:tcBorders>
              <w:top w:val="single" w:sz="6" w:space="0" w:color="auto"/>
              <w:left w:val="single" w:sz="6" w:space="0" w:color="auto"/>
              <w:bottom w:val="single" w:sz="6" w:space="0" w:color="auto"/>
              <w:right w:val="single" w:sz="6" w:space="0" w:color="auto"/>
            </w:tcBorders>
            <w:vAlign w:val="center"/>
          </w:tcPr>
          <w:p w:rsidR="00BD4A23" w:rsidRPr="00DF530D" w:rsidRDefault="00BD4A23" w:rsidP="00BD4A23">
            <w:pPr>
              <w:spacing w:after="0" w:line="240" w:lineRule="atLeast"/>
              <w:jc w:val="center"/>
            </w:pPr>
            <w:r w:rsidRPr="00DF530D">
              <w:rPr>
                <w:b/>
                <w:bCs/>
                <w:lang w:val="en-GB"/>
              </w:rPr>
              <w:t>Journal Editors</w:t>
            </w:r>
          </w:p>
        </w:tc>
        <w:tc>
          <w:tcPr>
            <w:tcW w:w="2826" w:type="dxa"/>
            <w:tcBorders>
              <w:top w:val="single" w:sz="6" w:space="0" w:color="auto"/>
              <w:left w:val="single" w:sz="6" w:space="0" w:color="auto"/>
              <w:bottom w:val="single" w:sz="6" w:space="0" w:color="auto"/>
              <w:right w:val="single" w:sz="6" w:space="0" w:color="auto"/>
            </w:tcBorders>
            <w:vAlign w:val="center"/>
          </w:tcPr>
          <w:p w:rsidR="00BD4A23" w:rsidRPr="00DF530D" w:rsidRDefault="00BD4A23" w:rsidP="00BD4A23">
            <w:pPr>
              <w:spacing w:after="0" w:line="240" w:lineRule="atLeast"/>
              <w:jc w:val="center"/>
            </w:pPr>
            <w:r>
              <w:rPr>
                <w:b/>
                <w:bCs/>
                <w:lang w:val="en-GB"/>
              </w:rPr>
              <w:t xml:space="preserve">Names of </w:t>
            </w:r>
            <w:r w:rsidRPr="00DF530D">
              <w:rPr>
                <w:b/>
                <w:bCs/>
                <w:lang w:val="en-GB"/>
              </w:rPr>
              <w:t>Principal Investigator</w:t>
            </w:r>
            <w:r>
              <w:rPr>
                <w:b/>
                <w:bCs/>
                <w:lang w:val="en-GB"/>
              </w:rPr>
              <w:t>s</w:t>
            </w:r>
            <w:r w:rsidRPr="00DF530D">
              <w:rPr>
                <w:b/>
                <w:bCs/>
                <w:lang w:val="en-GB"/>
              </w:rPr>
              <w:t xml:space="preserve"> on </w:t>
            </w:r>
            <w:r>
              <w:rPr>
                <w:b/>
                <w:bCs/>
                <w:lang w:val="en-GB"/>
              </w:rPr>
              <w:t>research g</w:t>
            </w:r>
            <w:r w:rsidRPr="00DF530D">
              <w:rPr>
                <w:b/>
                <w:bCs/>
                <w:lang w:val="en-GB"/>
              </w:rPr>
              <w:t>rants</w:t>
            </w: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r w:rsidR="00BD4A23" w:rsidRPr="00DF530D" w:rsidTr="00CF3579">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jc w:val="both"/>
              <w:rPr>
                <w:rFonts w:ascii="Bookman Old Style" w:hAnsi="Bookman Old Style"/>
                <w:color w:val="1C6194" w:themeColor="accent2" w:themeShade="BF"/>
                <w:sz w:val="24"/>
              </w:rPr>
            </w:pPr>
          </w:p>
        </w:tc>
        <w:tc>
          <w:tcPr>
            <w:tcW w:w="158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1872"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CF3579">
            <w:pPr>
              <w:spacing w:before="20" w:after="20" w:line="240" w:lineRule="atLeast"/>
              <w:jc w:val="center"/>
              <w:rPr>
                <w:rFonts w:ascii="Bookman Old Style" w:hAnsi="Bookman Old Style"/>
                <w:color w:val="1C6194" w:themeColor="accent2" w:themeShade="BF"/>
                <w:sz w:val="24"/>
              </w:rPr>
            </w:pPr>
          </w:p>
        </w:tc>
        <w:tc>
          <w:tcPr>
            <w:tcW w:w="91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BD4A23" w:rsidRPr="000E0003" w:rsidRDefault="00BD4A23" w:rsidP="000E0003">
            <w:pPr>
              <w:spacing w:before="20" w:after="20" w:line="240" w:lineRule="atLeast"/>
              <w:jc w:val="center"/>
              <w:rPr>
                <w:rFonts w:ascii="Bookman Old Style" w:hAnsi="Bookman Old Style"/>
                <w:color w:val="1C6194" w:themeColor="accent2" w:themeShade="BF"/>
                <w:sz w:val="24"/>
              </w:rPr>
            </w:pPr>
          </w:p>
        </w:tc>
        <w:tc>
          <w:tcPr>
            <w:tcW w:w="2826"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BD4A23" w:rsidRPr="000E0003" w:rsidRDefault="00BD4A23" w:rsidP="000E0003">
            <w:pPr>
              <w:spacing w:before="20" w:after="20" w:line="240" w:lineRule="atLeast"/>
              <w:rPr>
                <w:rFonts w:ascii="Bookman Old Style" w:hAnsi="Bookman Old Style"/>
                <w:color w:val="1C6194" w:themeColor="accent2" w:themeShade="BF"/>
                <w:sz w:val="24"/>
              </w:rPr>
            </w:pPr>
          </w:p>
        </w:tc>
      </w:tr>
    </w:tbl>
    <w:p w:rsidR="00BD4A23" w:rsidRPr="00BD4A23" w:rsidRDefault="00BD4A23" w:rsidP="002A6B86">
      <w:pPr>
        <w:widowControl w:val="0"/>
        <w:numPr>
          <w:ilvl w:val="0"/>
          <w:numId w:val="7"/>
        </w:numPr>
        <w:autoSpaceDE w:val="0"/>
        <w:autoSpaceDN w:val="0"/>
        <w:adjustRightInd w:val="0"/>
        <w:spacing w:before="600" w:after="120" w:line="240" w:lineRule="atLeast"/>
        <w:jc w:val="both"/>
        <w:rPr>
          <w:sz w:val="24"/>
          <w:szCs w:val="24"/>
          <w:lang w:val="en-GB"/>
        </w:rPr>
      </w:pPr>
      <w:r w:rsidRPr="00BD4A23">
        <w:rPr>
          <w:sz w:val="24"/>
          <w:szCs w:val="24"/>
          <w:lang w:val="en-GB"/>
        </w:rPr>
        <w:t>Describe how faculty keep abreast of current teaching and learning methods.</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BD4A23" w:rsidRPr="00475528" w:rsidRDefault="00BD4A23" w:rsidP="002A6B86">
      <w:pPr>
        <w:widowControl w:val="0"/>
        <w:numPr>
          <w:ilvl w:val="0"/>
          <w:numId w:val="7"/>
        </w:numPr>
        <w:autoSpaceDE w:val="0"/>
        <w:autoSpaceDN w:val="0"/>
        <w:adjustRightInd w:val="0"/>
        <w:spacing w:before="360" w:after="120" w:line="240" w:lineRule="auto"/>
        <w:jc w:val="both"/>
        <w:rPr>
          <w:sz w:val="24"/>
          <w:szCs w:val="24"/>
          <w:lang w:val="en-GB"/>
        </w:rPr>
      </w:pPr>
      <w:r>
        <w:rPr>
          <w:sz w:val="24"/>
          <w:szCs w:val="24"/>
          <w:lang w:val="en-GB"/>
        </w:rPr>
        <w:t>Describe how faculty scholarship is fostered in the medical school.  Note any opportunities for mentorship or other types of support for faculty scholarly activities.</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9301C5" w:rsidRPr="009301C5" w:rsidRDefault="009301C5" w:rsidP="007A1F48">
      <w:pPr>
        <w:spacing w:before="720" w:after="0" w:line="240" w:lineRule="atLeast"/>
        <w:ind w:left="720" w:hanging="720"/>
        <w:jc w:val="both"/>
        <w:rPr>
          <w:rFonts w:ascii="Arial" w:hAnsi="Arial" w:cs="Arial"/>
          <w:b/>
          <w:sz w:val="24"/>
          <w:szCs w:val="24"/>
          <w:lang w:val="en-GB"/>
        </w:rPr>
      </w:pPr>
      <w:r w:rsidRPr="009301C5">
        <w:rPr>
          <w:rFonts w:ascii="Arial" w:hAnsi="Arial" w:cs="Arial"/>
          <w:b/>
          <w:sz w:val="24"/>
          <w:szCs w:val="24"/>
          <w:lang w:val="en-GB"/>
        </w:rPr>
        <w:t xml:space="preserve">FA-6 </w:t>
      </w:r>
      <w:r w:rsidRPr="009301C5">
        <w:rPr>
          <w:rFonts w:ascii="Arial" w:hAnsi="Arial" w:cs="Arial"/>
          <w:b/>
          <w:sz w:val="24"/>
          <w:szCs w:val="24"/>
          <w:lang w:val="en-GB"/>
        </w:rPr>
        <w:tab/>
        <w:t>There must be clear policies for faculty appointment, renewal of appointment, promotion, granting of tenure, and dismissal that involve the faculty, the appropriate department heads, and the dean / chief academic officer.</w:t>
      </w:r>
    </w:p>
    <w:p w:rsidR="009301C5" w:rsidRPr="005707A9" w:rsidRDefault="009301C5" w:rsidP="009301C5">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301C5" w:rsidRPr="008532ED" w:rsidRDefault="009301C5" w:rsidP="00757C96">
      <w:pPr>
        <w:widowControl w:val="0"/>
        <w:numPr>
          <w:ilvl w:val="0"/>
          <w:numId w:val="8"/>
        </w:numPr>
        <w:autoSpaceDE w:val="0"/>
        <w:autoSpaceDN w:val="0"/>
        <w:adjustRightInd w:val="0"/>
        <w:spacing w:before="120" w:after="120" w:line="240" w:lineRule="auto"/>
        <w:jc w:val="both"/>
        <w:rPr>
          <w:sz w:val="24"/>
          <w:szCs w:val="24"/>
          <w:lang w:val="en-GB"/>
        </w:rPr>
      </w:pPr>
      <w:r w:rsidRPr="008532ED">
        <w:rPr>
          <w:sz w:val="24"/>
          <w:szCs w:val="24"/>
          <w:lang w:val="en-GB"/>
        </w:rPr>
        <w:t>Provide a brief description of each faculty employment track.</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Default="00757C96">
      <w:pPr>
        <w:rPr>
          <w:sz w:val="24"/>
          <w:szCs w:val="24"/>
          <w:lang w:val="en-GB"/>
        </w:rPr>
      </w:pPr>
      <w:r>
        <w:rPr>
          <w:sz w:val="24"/>
          <w:szCs w:val="24"/>
          <w:lang w:val="en-GB"/>
        </w:rPr>
        <w:br w:type="page"/>
      </w:r>
    </w:p>
    <w:p w:rsidR="009301C5" w:rsidRPr="008532ED" w:rsidRDefault="009301C5" w:rsidP="00757C96">
      <w:pPr>
        <w:widowControl w:val="0"/>
        <w:numPr>
          <w:ilvl w:val="0"/>
          <w:numId w:val="8"/>
        </w:numPr>
        <w:autoSpaceDE w:val="0"/>
        <w:autoSpaceDN w:val="0"/>
        <w:adjustRightInd w:val="0"/>
        <w:spacing w:after="120" w:line="240" w:lineRule="auto"/>
        <w:jc w:val="both"/>
        <w:rPr>
          <w:sz w:val="24"/>
          <w:szCs w:val="24"/>
          <w:lang w:val="en-GB"/>
        </w:rPr>
      </w:pPr>
      <w:r w:rsidRPr="008532ED">
        <w:rPr>
          <w:sz w:val="24"/>
          <w:szCs w:val="24"/>
          <w:lang w:val="en-GB"/>
        </w:rPr>
        <w:t xml:space="preserve">Briefly summarize the institution-wide (medical school or university) policies and procedures for the appointment, renewal of appointment, promotion, granting of tenure (if applicable), and dismissal for all faculty members. Include a copy of the written appointment and promotion guidelines. </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9301C5" w:rsidRPr="008532ED" w:rsidRDefault="009301C5" w:rsidP="00242D50">
      <w:pPr>
        <w:widowControl w:val="0"/>
        <w:numPr>
          <w:ilvl w:val="0"/>
          <w:numId w:val="8"/>
        </w:numPr>
        <w:autoSpaceDE w:val="0"/>
        <w:autoSpaceDN w:val="0"/>
        <w:adjustRightInd w:val="0"/>
        <w:spacing w:before="240" w:after="120" w:line="240" w:lineRule="auto"/>
        <w:jc w:val="both"/>
        <w:rPr>
          <w:sz w:val="24"/>
          <w:szCs w:val="24"/>
          <w:lang w:val="en-GB"/>
        </w:rPr>
      </w:pPr>
      <w:r w:rsidRPr="008532ED">
        <w:rPr>
          <w:sz w:val="24"/>
          <w:szCs w:val="24"/>
          <w:lang w:val="en-GB"/>
        </w:rPr>
        <w:t xml:space="preserve">Explain any variation in the policies across tracks or in their application from department to department. </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Default="00757C96" w:rsidP="009301C5">
      <w:pPr>
        <w:jc w:val="both"/>
        <w:rPr>
          <w:sz w:val="24"/>
          <w:szCs w:val="24"/>
          <w:lang w:val="en-GB"/>
        </w:rPr>
      </w:pPr>
    </w:p>
    <w:p w:rsidR="009301C5" w:rsidRPr="009301C5" w:rsidRDefault="009301C5" w:rsidP="009301C5">
      <w:pPr>
        <w:spacing w:after="0" w:line="240" w:lineRule="atLeast"/>
        <w:ind w:left="720" w:hanging="720"/>
        <w:jc w:val="both"/>
        <w:rPr>
          <w:rFonts w:ascii="Arial" w:hAnsi="Arial" w:cs="Arial"/>
          <w:b/>
          <w:sz w:val="24"/>
          <w:szCs w:val="24"/>
          <w:lang w:val="en-GB"/>
        </w:rPr>
      </w:pPr>
      <w:r w:rsidRPr="009301C5">
        <w:rPr>
          <w:rFonts w:ascii="Arial" w:hAnsi="Arial" w:cs="Arial"/>
          <w:b/>
          <w:sz w:val="24"/>
          <w:szCs w:val="24"/>
          <w:lang w:val="en-GB"/>
        </w:rPr>
        <w:t xml:space="preserve">FA-7 </w:t>
      </w:r>
      <w:r w:rsidRPr="009301C5">
        <w:rPr>
          <w:rFonts w:ascii="Arial" w:hAnsi="Arial" w:cs="Arial"/>
          <w:b/>
          <w:sz w:val="24"/>
          <w:szCs w:val="24"/>
          <w:lang w:val="en-GB"/>
        </w:rPr>
        <w:tab/>
        <w:t>A medical school must have policies that deal with circumstances in which the private interests of faculty members or staff may be in conflict with their official responsibilities.</w:t>
      </w:r>
    </w:p>
    <w:p w:rsidR="009301C5" w:rsidRPr="005707A9" w:rsidRDefault="009301C5" w:rsidP="009301C5">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301C5" w:rsidRPr="008532ED" w:rsidRDefault="009301C5" w:rsidP="009301C5">
      <w:pPr>
        <w:widowControl w:val="0"/>
        <w:numPr>
          <w:ilvl w:val="0"/>
          <w:numId w:val="9"/>
        </w:numPr>
        <w:autoSpaceDE w:val="0"/>
        <w:autoSpaceDN w:val="0"/>
        <w:adjustRightInd w:val="0"/>
        <w:spacing w:before="240" w:after="240" w:line="240" w:lineRule="auto"/>
        <w:jc w:val="both"/>
        <w:rPr>
          <w:sz w:val="24"/>
          <w:szCs w:val="24"/>
          <w:lang w:val="en-GB"/>
        </w:rPr>
      </w:pPr>
      <w:r w:rsidRPr="008532ED">
        <w:rPr>
          <w:sz w:val="24"/>
          <w:szCs w:val="24"/>
          <w:lang w:val="en-GB"/>
        </w:rPr>
        <w:t>Check each area where the medical school or the university has a faculty conflict of interest policy. Include a copy of each policy</w:t>
      </w:r>
      <w:r>
        <w:rPr>
          <w:sz w:val="24"/>
          <w:szCs w:val="24"/>
          <w:lang w:val="en-GB"/>
        </w:rPr>
        <w:t xml:space="preserve"> in the appendix</w:t>
      </w:r>
      <w:r w:rsidRPr="008532ED">
        <w:rPr>
          <w:sz w:val="24"/>
          <w:szCs w:val="24"/>
          <w:lang w:val="en-GB"/>
        </w:rPr>
        <w:t xml:space="preserve">. </w:t>
      </w:r>
    </w:p>
    <w:tbl>
      <w:tblPr>
        <w:tblW w:w="0" w:type="auto"/>
        <w:jc w:val="center"/>
        <w:tblLayout w:type="fixed"/>
        <w:tblCellMar>
          <w:left w:w="97" w:type="dxa"/>
          <w:right w:w="97" w:type="dxa"/>
        </w:tblCellMar>
        <w:tblLook w:val="0000" w:firstRow="0" w:lastRow="0" w:firstColumn="0" w:lastColumn="0" w:noHBand="0" w:noVBand="0"/>
      </w:tblPr>
      <w:tblGrid>
        <w:gridCol w:w="577"/>
        <w:gridCol w:w="7957"/>
      </w:tblGrid>
      <w:tr w:rsidR="009301C5" w:rsidRPr="008532ED" w:rsidTr="00CF3579">
        <w:trPr>
          <w:jc w:val="center"/>
        </w:trPr>
        <w:tc>
          <w:tcPr>
            <w:tcW w:w="57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301C5" w:rsidRPr="00CF3579" w:rsidRDefault="009301C5" w:rsidP="009301C5">
            <w:pPr>
              <w:spacing w:before="20" w:after="20" w:line="240" w:lineRule="atLeast"/>
              <w:jc w:val="center"/>
              <w:rPr>
                <w:rFonts w:ascii="Bookman Old Style" w:hAnsi="Bookman Old Style"/>
                <w:color w:val="1C6194" w:themeColor="accent2" w:themeShade="BF"/>
                <w:sz w:val="24"/>
                <w:szCs w:val="24"/>
              </w:rPr>
            </w:pPr>
          </w:p>
        </w:tc>
        <w:tc>
          <w:tcPr>
            <w:tcW w:w="7957" w:type="dxa"/>
            <w:tcBorders>
              <w:top w:val="single" w:sz="6" w:space="0" w:color="auto"/>
              <w:left w:val="single" w:sz="6" w:space="0" w:color="auto"/>
              <w:bottom w:val="single" w:sz="6" w:space="0" w:color="auto"/>
              <w:right w:val="single" w:sz="6" w:space="0" w:color="auto"/>
            </w:tcBorders>
            <w:vAlign w:val="center"/>
          </w:tcPr>
          <w:p w:rsidR="009301C5" w:rsidRPr="008532ED" w:rsidRDefault="009301C5" w:rsidP="009301C5">
            <w:pPr>
              <w:spacing w:before="20" w:after="20" w:line="240" w:lineRule="atLeast"/>
              <w:rPr>
                <w:sz w:val="24"/>
                <w:szCs w:val="24"/>
              </w:rPr>
            </w:pPr>
            <w:r w:rsidRPr="008532ED">
              <w:rPr>
                <w:sz w:val="24"/>
                <w:szCs w:val="24"/>
                <w:lang w:val="en-GB"/>
              </w:rPr>
              <w:t>Conflict of interest in research</w:t>
            </w:r>
          </w:p>
        </w:tc>
      </w:tr>
      <w:tr w:rsidR="009301C5" w:rsidRPr="008532ED" w:rsidTr="00CF3579">
        <w:trPr>
          <w:jc w:val="center"/>
        </w:trPr>
        <w:tc>
          <w:tcPr>
            <w:tcW w:w="57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301C5" w:rsidRPr="00CF3579" w:rsidRDefault="009301C5" w:rsidP="009301C5">
            <w:pPr>
              <w:spacing w:before="20" w:after="20" w:line="240" w:lineRule="atLeast"/>
              <w:jc w:val="center"/>
              <w:rPr>
                <w:rFonts w:ascii="Bookman Old Style" w:hAnsi="Bookman Old Style"/>
                <w:color w:val="1C6194" w:themeColor="accent2" w:themeShade="BF"/>
                <w:sz w:val="24"/>
                <w:szCs w:val="24"/>
              </w:rPr>
            </w:pPr>
          </w:p>
        </w:tc>
        <w:tc>
          <w:tcPr>
            <w:tcW w:w="7957" w:type="dxa"/>
            <w:tcBorders>
              <w:top w:val="single" w:sz="6" w:space="0" w:color="auto"/>
              <w:left w:val="single" w:sz="6" w:space="0" w:color="auto"/>
              <w:bottom w:val="single" w:sz="6" w:space="0" w:color="auto"/>
              <w:right w:val="single" w:sz="6" w:space="0" w:color="auto"/>
            </w:tcBorders>
            <w:vAlign w:val="center"/>
          </w:tcPr>
          <w:p w:rsidR="009301C5" w:rsidRPr="008532ED" w:rsidRDefault="009301C5" w:rsidP="009301C5">
            <w:pPr>
              <w:spacing w:before="20" w:after="20" w:line="240" w:lineRule="atLeast"/>
              <w:rPr>
                <w:sz w:val="24"/>
                <w:szCs w:val="24"/>
              </w:rPr>
            </w:pPr>
            <w:r w:rsidRPr="008532ED">
              <w:rPr>
                <w:sz w:val="24"/>
                <w:szCs w:val="24"/>
                <w:lang w:val="en-GB"/>
              </w:rPr>
              <w:t>Conflict of private interests of faculty/staff with academic responsibilities</w:t>
            </w:r>
          </w:p>
        </w:tc>
      </w:tr>
      <w:tr w:rsidR="009301C5" w:rsidRPr="008532ED" w:rsidTr="00CF3579">
        <w:trPr>
          <w:jc w:val="center"/>
        </w:trPr>
        <w:tc>
          <w:tcPr>
            <w:tcW w:w="577"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9301C5" w:rsidRPr="00CF3579" w:rsidRDefault="009301C5" w:rsidP="009301C5">
            <w:pPr>
              <w:spacing w:before="20" w:after="20" w:line="240" w:lineRule="atLeast"/>
              <w:jc w:val="center"/>
              <w:rPr>
                <w:rFonts w:ascii="Bookman Old Style" w:hAnsi="Bookman Old Style"/>
                <w:color w:val="1C6194" w:themeColor="accent2" w:themeShade="BF"/>
                <w:sz w:val="24"/>
                <w:szCs w:val="24"/>
              </w:rPr>
            </w:pPr>
          </w:p>
        </w:tc>
        <w:tc>
          <w:tcPr>
            <w:tcW w:w="7957" w:type="dxa"/>
            <w:tcBorders>
              <w:top w:val="single" w:sz="6" w:space="0" w:color="auto"/>
              <w:left w:val="single" w:sz="6" w:space="0" w:color="auto"/>
              <w:bottom w:val="single" w:sz="6" w:space="0" w:color="auto"/>
              <w:right w:val="single" w:sz="6" w:space="0" w:color="auto"/>
            </w:tcBorders>
            <w:vAlign w:val="center"/>
          </w:tcPr>
          <w:p w:rsidR="009301C5" w:rsidRPr="008532ED" w:rsidRDefault="009301C5" w:rsidP="009301C5">
            <w:pPr>
              <w:spacing w:before="20" w:after="20" w:line="240" w:lineRule="atLeast"/>
              <w:rPr>
                <w:sz w:val="24"/>
                <w:szCs w:val="24"/>
              </w:rPr>
            </w:pPr>
            <w:r w:rsidRPr="008532ED">
              <w:rPr>
                <w:sz w:val="24"/>
                <w:szCs w:val="24"/>
                <w:lang w:val="en-GB"/>
              </w:rPr>
              <w:t>Conflict of interest in commercial support of continuing medical education</w:t>
            </w:r>
          </w:p>
        </w:tc>
      </w:tr>
    </w:tbl>
    <w:p w:rsidR="009301C5" w:rsidRDefault="009301C5" w:rsidP="009301C5">
      <w:pPr>
        <w:jc w:val="both"/>
        <w:rPr>
          <w:sz w:val="24"/>
          <w:szCs w:val="24"/>
          <w:lang w:val="en-GB"/>
        </w:rPr>
      </w:pPr>
    </w:p>
    <w:p w:rsidR="009301C5" w:rsidRPr="009301C5" w:rsidRDefault="009301C5" w:rsidP="009301C5">
      <w:pPr>
        <w:spacing w:before="360" w:after="0" w:line="240" w:lineRule="atLeast"/>
        <w:ind w:left="720" w:hanging="720"/>
        <w:jc w:val="both"/>
        <w:rPr>
          <w:rFonts w:ascii="Arial" w:hAnsi="Arial" w:cs="Arial"/>
          <w:b/>
          <w:sz w:val="24"/>
          <w:szCs w:val="24"/>
          <w:lang w:val="en-GB"/>
        </w:rPr>
      </w:pPr>
      <w:r w:rsidRPr="009301C5">
        <w:rPr>
          <w:rFonts w:ascii="Arial" w:hAnsi="Arial" w:cs="Arial"/>
          <w:b/>
          <w:sz w:val="24"/>
          <w:szCs w:val="24"/>
          <w:lang w:val="en-GB"/>
        </w:rPr>
        <w:t xml:space="preserve">FA-8 </w:t>
      </w:r>
      <w:r w:rsidRPr="009301C5">
        <w:rPr>
          <w:rFonts w:ascii="Arial" w:hAnsi="Arial" w:cs="Arial"/>
          <w:b/>
          <w:sz w:val="24"/>
          <w:szCs w:val="24"/>
          <w:lang w:val="en-GB"/>
        </w:rPr>
        <w:tab/>
        <w:t>Faculty members must receive written information about their terms of appointment, responsibilities, lines of communication, privileges and benefits, and, if relevant, the policy on practice earnings.</w:t>
      </w:r>
    </w:p>
    <w:p w:rsidR="009301C5" w:rsidRPr="005707A9" w:rsidRDefault="009301C5" w:rsidP="009301C5">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301C5" w:rsidRPr="008532ED" w:rsidRDefault="009301C5" w:rsidP="009301C5">
      <w:pPr>
        <w:widowControl w:val="0"/>
        <w:numPr>
          <w:ilvl w:val="0"/>
          <w:numId w:val="10"/>
        </w:numPr>
        <w:autoSpaceDE w:val="0"/>
        <w:autoSpaceDN w:val="0"/>
        <w:adjustRightInd w:val="0"/>
        <w:spacing w:before="240" w:after="0" w:line="240" w:lineRule="auto"/>
        <w:jc w:val="both"/>
        <w:rPr>
          <w:sz w:val="24"/>
          <w:szCs w:val="24"/>
          <w:lang w:val="en-GB"/>
        </w:rPr>
      </w:pPr>
      <w:r w:rsidRPr="008532ED">
        <w:rPr>
          <w:sz w:val="24"/>
          <w:szCs w:val="24"/>
          <w:lang w:val="en-GB"/>
        </w:rPr>
        <w:t>Describe how faculty members are notified about the following items:</w:t>
      </w:r>
    </w:p>
    <w:p w:rsidR="009301C5" w:rsidRPr="009301C5" w:rsidRDefault="009301C5" w:rsidP="009301C5">
      <w:pPr>
        <w:pStyle w:val="ListParagraph"/>
        <w:widowControl w:val="0"/>
        <w:numPr>
          <w:ilvl w:val="0"/>
          <w:numId w:val="6"/>
        </w:numPr>
        <w:autoSpaceDE w:val="0"/>
        <w:autoSpaceDN w:val="0"/>
        <w:adjustRightInd w:val="0"/>
        <w:spacing w:before="80" w:after="0" w:line="240" w:lineRule="auto"/>
        <w:jc w:val="both"/>
        <w:rPr>
          <w:iCs/>
          <w:sz w:val="24"/>
          <w:szCs w:val="24"/>
          <w:lang w:val="en-GB"/>
        </w:rPr>
      </w:pPr>
      <w:r w:rsidRPr="009301C5">
        <w:rPr>
          <w:iCs/>
          <w:sz w:val="24"/>
          <w:szCs w:val="24"/>
          <w:lang w:val="en-GB"/>
        </w:rPr>
        <w:t>Term and conditions of employment</w:t>
      </w:r>
    </w:p>
    <w:p w:rsidR="009301C5" w:rsidRPr="009301C5" w:rsidRDefault="009301C5" w:rsidP="009301C5">
      <w:pPr>
        <w:pStyle w:val="ListParagraph"/>
        <w:widowControl w:val="0"/>
        <w:numPr>
          <w:ilvl w:val="0"/>
          <w:numId w:val="6"/>
        </w:numPr>
        <w:autoSpaceDE w:val="0"/>
        <w:autoSpaceDN w:val="0"/>
        <w:adjustRightInd w:val="0"/>
        <w:spacing w:before="80" w:after="0" w:line="240" w:lineRule="auto"/>
        <w:jc w:val="both"/>
        <w:rPr>
          <w:iCs/>
          <w:sz w:val="24"/>
          <w:szCs w:val="24"/>
          <w:lang w:val="en-GB"/>
        </w:rPr>
      </w:pPr>
      <w:r w:rsidRPr="009301C5">
        <w:rPr>
          <w:iCs/>
          <w:sz w:val="24"/>
          <w:szCs w:val="24"/>
          <w:lang w:val="en-GB"/>
        </w:rPr>
        <w:t>Benefits</w:t>
      </w:r>
    </w:p>
    <w:p w:rsidR="009301C5" w:rsidRPr="009301C5" w:rsidRDefault="009301C5" w:rsidP="009301C5">
      <w:pPr>
        <w:pStyle w:val="ListParagraph"/>
        <w:widowControl w:val="0"/>
        <w:numPr>
          <w:ilvl w:val="0"/>
          <w:numId w:val="6"/>
        </w:numPr>
        <w:autoSpaceDE w:val="0"/>
        <w:autoSpaceDN w:val="0"/>
        <w:adjustRightInd w:val="0"/>
        <w:spacing w:before="80" w:after="0" w:line="240" w:lineRule="auto"/>
        <w:jc w:val="both"/>
        <w:rPr>
          <w:iCs/>
          <w:sz w:val="24"/>
          <w:szCs w:val="24"/>
          <w:lang w:val="en-GB"/>
        </w:rPr>
      </w:pPr>
      <w:r w:rsidRPr="009301C5">
        <w:rPr>
          <w:iCs/>
          <w:sz w:val="24"/>
          <w:szCs w:val="24"/>
          <w:lang w:val="en-GB"/>
        </w:rPr>
        <w:t>Compensation, including policies on practice earnings</w:t>
      </w:r>
    </w:p>
    <w:p w:rsidR="009301C5" w:rsidRPr="008532ED" w:rsidRDefault="00757C96" w:rsidP="00757C96">
      <w:pPr>
        <w:spacing w:before="120" w:after="240"/>
        <w:ind w:firstLine="360"/>
        <w:jc w:val="both"/>
        <w:rPr>
          <w:sz w:val="24"/>
          <w:szCs w:val="24"/>
          <w:lang w:val="en-GB"/>
        </w:rPr>
      </w:pPr>
      <w:r>
        <w:rPr>
          <w:sz w:val="24"/>
          <w:szCs w:val="24"/>
          <w:lang w:val="en-GB"/>
        </w:rPr>
        <w:t>I</w:t>
      </w:r>
      <w:r w:rsidR="009301C5" w:rsidRPr="008532ED">
        <w:rPr>
          <w:sz w:val="24"/>
          <w:szCs w:val="24"/>
          <w:lang w:val="en-GB"/>
        </w:rPr>
        <w:t xml:space="preserve">nclude a copy of any document on these </w:t>
      </w:r>
      <w:r w:rsidR="009301C5" w:rsidRPr="00DB3D49">
        <w:rPr>
          <w:sz w:val="24"/>
          <w:szCs w:val="24"/>
          <w:lang w:val="en-GB"/>
        </w:rPr>
        <w:t>matters</w:t>
      </w:r>
      <w:r w:rsidR="00DB3D49">
        <w:rPr>
          <w:sz w:val="24"/>
          <w:szCs w:val="24"/>
          <w:lang w:val="en-GB"/>
        </w:rPr>
        <w:t xml:space="preserve"> i</w:t>
      </w:r>
      <w:r w:rsidRPr="00DB3D49">
        <w:rPr>
          <w:sz w:val="24"/>
          <w:szCs w:val="24"/>
          <w:lang w:val="en-GB"/>
        </w:rPr>
        <w:t>n the Appendix</w:t>
      </w:r>
      <w:r w:rsidR="00DC13CB">
        <w:rPr>
          <w:sz w:val="24"/>
          <w:szCs w:val="24"/>
          <w:lang w:val="en-GB"/>
        </w:rPr>
        <w:t>.</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DC13CB" w:rsidRPr="00FA602D" w:rsidTr="00E10643">
        <w:tc>
          <w:tcPr>
            <w:tcW w:w="2549" w:type="dxa"/>
            <w:tcBorders>
              <w:top w:val="single" w:sz="6" w:space="0" w:color="auto"/>
              <w:left w:val="single" w:sz="6" w:space="0" w:color="auto"/>
              <w:bottom w:val="single" w:sz="6" w:space="0" w:color="auto"/>
              <w:right w:val="single" w:sz="6" w:space="0" w:color="auto"/>
            </w:tcBorders>
          </w:tcPr>
          <w:p w:rsidR="00DC13CB" w:rsidRPr="00097C68" w:rsidRDefault="00DC13CB" w:rsidP="00E10643">
            <w:pPr>
              <w:spacing w:after="0"/>
              <w:jc w:val="both"/>
              <w:rPr>
                <w:sz w:val="24"/>
                <w:szCs w:val="24"/>
              </w:rPr>
            </w:pPr>
            <w:r w:rsidRPr="00097C68">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C13CB" w:rsidRPr="00B400DB" w:rsidRDefault="00DC13CB" w:rsidP="00E10643">
            <w:pPr>
              <w:spacing w:after="0"/>
              <w:jc w:val="center"/>
              <w:rPr>
                <w:color w:val="1C6194" w:themeColor="accent2" w:themeShade="BF"/>
                <w:sz w:val="24"/>
                <w:szCs w:val="24"/>
                <w:lang w:val="en-GB"/>
              </w:rPr>
            </w:pPr>
          </w:p>
        </w:tc>
      </w:tr>
      <w:tr w:rsidR="00DC13CB" w:rsidRPr="00FA602D" w:rsidTr="00E10643">
        <w:tc>
          <w:tcPr>
            <w:tcW w:w="2549" w:type="dxa"/>
            <w:tcBorders>
              <w:top w:val="single" w:sz="6" w:space="0" w:color="auto"/>
              <w:left w:val="single" w:sz="6" w:space="0" w:color="auto"/>
              <w:bottom w:val="single" w:sz="6" w:space="0" w:color="auto"/>
              <w:right w:val="single" w:sz="6" w:space="0" w:color="auto"/>
            </w:tcBorders>
          </w:tcPr>
          <w:p w:rsidR="00DC13CB" w:rsidRPr="00FA602D" w:rsidRDefault="00DC13CB"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DC13CB" w:rsidRPr="00B400DB" w:rsidRDefault="00DC13CB" w:rsidP="00E10643">
            <w:pPr>
              <w:spacing w:after="0"/>
              <w:jc w:val="center"/>
              <w:rPr>
                <w:color w:val="1C6194" w:themeColor="accent2" w:themeShade="BF"/>
                <w:sz w:val="24"/>
                <w:szCs w:val="24"/>
                <w:lang w:val="en-GB"/>
              </w:rPr>
            </w:pPr>
          </w:p>
        </w:tc>
      </w:tr>
    </w:tbl>
    <w:p w:rsidR="009301C5" w:rsidRPr="008532ED" w:rsidRDefault="009301C5" w:rsidP="0061319B">
      <w:pPr>
        <w:widowControl w:val="0"/>
        <w:numPr>
          <w:ilvl w:val="0"/>
          <w:numId w:val="10"/>
        </w:numPr>
        <w:autoSpaceDE w:val="0"/>
        <w:autoSpaceDN w:val="0"/>
        <w:adjustRightInd w:val="0"/>
        <w:spacing w:after="120" w:line="240" w:lineRule="auto"/>
        <w:jc w:val="both"/>
        <w:rPr>
          <w:sz w:val="24"/>
          <w:szCs w:val="24"/>
          <w:lang w:val="en-GB"/>
        </w:rPr>
      </w:pPr>
      <w:r w:rsidRPr="008532ED">
        <w:rPr>
          <w:sz w:val="24"/>
          <w:szCs w:val="24"/>
          <w:lang w:val="en-GB"/>
        </w:rPr>
        <w:t xml:space="preserve">How are faculty members informed about their responsibilities in teaching, research, and, where appropriate, patient care?  </w:t>
      </w: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757C96" w:rsidRPr="00757C96" w:rsidRDefault="00757C96" w:rsidP="00757C96">
      <w:pPr>
        <w:shd w:val="clear" w:color="auto" w:fill="DFECEB" w:themeFill="accent6" w:themeFillTint="33"/>
        <w:spacing w:after="120"/>
        <w:jc w:val="both"/>
        <w:rPr>
          <w:rFonts w:ascii="Bookman Old Style" w:hAnsi="Bookman Old Style"/>
          <w:color w:val="1C6194" w:themeColor="accent2" w:themeShade="BF"/>
          <w:lang w:val="en-GB"/>
        </w:rPr>
      </w:pPr>
    </w:p>
    <w:p w:rsidR="009301C5" w:rsidRPr="009301C5" w:rsidRDefault="009301C5" w:rsidP="008D37E0">
      <w:pPr>
        <w:widowControl w:val="0"/>
        <w:numPr>
          <w:ilvl w:val="0"/>
          <w:numId w:val="10"/>
        </w:numPr>
        <w:autoSpaceDE w:val="0"/>
        <w:autoSpaceDN w:val="0"/>
        <w:adjustRightInd w:val="0"/>
        <w:spacing w:before="240" w:after="240" w:line="240" w:lineRule="auto"/>
        <w:jc w:val="both"/>
        <w:rPr>
          <w:sz w:val="24"/>
          <w:szCs w:val="24"/>
          <w:lang w:val="en-GB"/>
        </w:rPr>
      </w:pPr>
      <w:r w:rsidRPr="009301C5">
        <w:rPr>
          <w:sz w:val="24"/>
          <w:szCs w:val="24"/>
          <w:lang w:val="en-GB"/>
        </w:rPr>
        <w:t>Please provide a copy of the faculty handbook.</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8D37E0" w:rsidRDefault="008D37E0" w:rsidP="008D37E0">
            <w:pPr>
              <w:spacing w:after="0"/>
              <w:jc w:val="both"/>
              <w:rPr>
                <w:sz w:val="24"/>
                <w:szCs w:val="24"/>
              </w:rPr>
            </w:pPr>
            <w:r w:rsidRPr="008D37E0">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FA602D" w:rsidRDefault="008D37E0"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bl>
    <w:p w:rsidR="009301C5" w:rsidRPr="009301C5" w:rsidRDefault="009301C5" w:rsidP="00242D50">
      <w:pPr>
        <w:spacing w:before="600" w:after="0" w:line="240" w:lineRule="atLeast"/>
        <w:ind w:left="720" w:hanging="720"/>
        <w:jc w:val="both"/>
        <w:rPr>
          <w:rFonts w:ascii="Arial" w:hAnsi="Arial" w:cs="Arial"/>
          <w:b/>
          <w:sz w:val="24"/>
          <w:szCs w:val="24"/>
          <w:lang w:val="en-GB"/>
        </w:rPr>
      </w:pPr>
      <w:r w:rsidRPr="009301C5">
        <w:rPr>
          <w:rFonts w:ascii="Arial" w:hAnsi="Arial" w:cs="Arial"/>
          <w:b/>
          <w:sz w:val="24"/>
          <w:szCs w:val="24"/>
          <w:lang w:val="en-GB"/>
        </w:rPr>
        <w:t>FA-9</w:t>
      </w:r>
      <w:r w:rsidRPr="009301C5">
        <w:rPr>
          <w:rFonts w:ascii="Arial" w:hAnsi="Arial" w:cs="Arial"/>
          <w:b/>
          <w:sz w:val="24"/>
          <w:szCs w:val="24"/>
          <w:lang w:val="en-GB"/>
        </w:rPr>
        <w:tab/>
        <w:t>Faculty should receive regularly scheduled feedback on their academic performance and their progress toward promotion.</w:t>
      </w:r>
    </w:p>
    <w:p w:rsidR="009301C5" w:rsidRPr="008532ED" w:rsidRDefault="009301C5" w:rsidP="009301C5">
      <w:pPr>
        <w:spacing w:before="120" w:after="0" w:line="240" w:lineRule="atLeast"/>
        <w:ind w:left="720"/>
        <w:jc w:val="both"/>
        <w:rPr>
          <w:i/>
          <w:iCs/>
          <w:sz w:val="24"/>
          <w:szCs w:val="24"/>
          <w:lang w:val="en-GB"/>
        </w:rPr>
      </w:pPr>
      <w:r w:rsidRPr="008532ED">
        <w:rPr>
          <w:i/>
          <w:iCs/>
          <w:sz w:val="24"/>
          <w:szCs w:val="24"/>
          <w:lang w:val="en-GB"/>
        </w:rPr>
        <w:t>Feedback should be provided by departmental leadership or, if relevant, other institutional leadership.</w:t>
      </w:r>
    </w:p>
    <w:p w:rsidR="009301C5" w:rsidRPr="005707A9" w:rsidRDefault="009301C5" w:rsidP="009301C5">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301C5" w:rsidRPr="008532ED" w:rsidRDefault="009301C5" w:rsidP="0061319B">
      <w:pPr>
        <w:widowControl w:val="0"/>
        <w:numPr>
          <w:ilvl w:val="0"/>
          <w:numId w:val="12"/>
        </w:numPr>
        <w:autoSpaceDE w:val="0"/>
        <w:autoSpaceDN w:val="0"/>
        <w:adjustRightInd w:val="0"/>
        <w:spacing w:before="240" w:after="120" w:line="240" w:lineRule="auto"/>
        <w:jc w:val="both"/>
        <w:rPr>
          <w:sz w:val="24"/>
          <w:szCs w:val="24"/>
          <w:lang w:val="en-GB"/>
        </w:rPr>
      </w:pPr>
      <w:r w:rsidRPr="008532ED">
        <w:rPr>
          <w:sz w:val="24"/>
          <w:szCs w:val="24"/>
          <w:lang w:val="en-GB"/>
        </w:rPr>
        <w:t>Briefly describe any medical school or university policies assuring that faculty members receive periodic feedback on their performance and progress toward promotion.</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9301C5" w:rsidRPr="008532ED" w:rsidRDefault="009301C5" w:rsidP="0061319B">
      <w:pPr>
        <w:widowControl w:val="0"/>
        <w:numPr>
          <w:ilvl w:val="0"/>
          <w:numId w:val="12"/>
        </w:numPr>
        <w:autoSpaceDE w:val="0"/>
        <w:autoSpaceDN w:val="0"/>
        <w:adjustRightInd w:val="0"/>
        <w:spacing w:before="240" w:after="120" w:line="240" w:lineRule="auto"/>
        <w:jc w:val="both"/>
        <w:rPr>
          <w:sz w:val="24"/>
          <w:szCs w:val="24"/>
          <w:lang w:val="en-GB"/>
        </w:rPr>
      </w:pPr>
      <w:r w:rsidRPr="008532ED">
        <w:rPr>
          <w:sz w:val="24"/>
          <w:szCs w:val="24"/>
          <w:lang w:val="en-GB"/>
        </w:rPr>
        <w:t>Describe when and how faculty members receive formal feedback from departmental leaders (chair, division or section chief) on their academic performance and progress toward promotion.</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9301C5" w:rsidRPr="009301C5" w:rsidRDefault="009301C5" w:rsidP="00242D50">
      <w:pPr>
        <w:spacing w:before="600" w:after="0" w:line="240" w:lineRule="atLeast"/>
        <w:ind w:left="720" w:hanging="720"/>
        <w:jc w:val="both"/>
        <w:rPr>
          <w:rFonts w:ascii="Arial" w:hAnsi="Arial" w:cs="Arial"/>
          <w:b/>
          <w:sz w:val="24"/>
          <w:szCs w:val="24"/>
          <w:lang w:val="en-GB"/>
        </w:rPr>
      </w:pPr>
      <w:r w:rsidRPr="009301C5">
        <w:rPr>
          <w:rFonts w:ascii="Arial" w:hAnsi="Arial" w:cs="Arial"/>
          <w:b/>
          <w:sz w:val="24"/>
          <w:szCs w:val="24"/>
          <w:lang w:val="en-GB"/>
        </w:rPr>
        <w:t>FA-10</w:t>
      </w:r>
      <w:r w:rsidRPr="009301C5">
        <w:rPr>
          <w:rFonts w:ascii="Arial" w:hAnsi="Arial" w:cs="Arial"/>
          <w:b/>
          <w:sz w:val="24"/>
          <w:szCs w:val="24"/>
          <w:lang w:val="en-GB"/>
        </w:rPr>
        <w:tab/>
        <w:t>Opportunities for professional development must be provided to enhance faculty members’ skills and leadership abilities in education and research.</w:t>
      </w:r>
    </w:p>
    <w:p w:rsidR="009301C5" w:rsidRPr="005707A9" w:rsidRDefault="009301C5" w:rsidP="009301C5">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9301C5" w:rsidRPr="008532ED" w:rsidRDefault="009301C5" w:rsidP="0061319B">
      <w:pPr>
        <w:widowControl w:val="0"/>
        <w:numPr>
          <w:ilvl w:val="0"/>
          <w:numId w:val="13"/>
        </w:numPr>
        <w:autoSpaceDE w:val="0"/>
        <w:autoSpaceDN w:val="0"/>
        <w:adjustRightInd w:val="0"/>
        <w:spacing w:before="240" w:after="120" w:line="240" w:lineRule="auto"/>
        <w:jc w:val="both"/>
        <w:rPr>
          <w:sz w:val="24"/>
          <w:szCs w:val="24"/>
          <w:lang w:val="en-GB"/>
        </w:rPr>
      </w:pPr>
      <w:r w:rsidRPr="008532ED">
        <w:rPr>
          <w:sz w:val="24"/>
          <w:szCs w:val="24"/>
          <w:lang w:val="en-GB"/>
        </w:rPr>
        <w:t xml:space="preserve">Describe the elements of faculty teaching skills (e.g., content mastery; ability to lecture or lead a small group; professionalism) </w:t>
      </w:r>
      <w:r w:rsidRPr="009301C5">
        <w:rPr>
          <w:sz w:val="24"/>
          <w:szCs w:val="24"/>
          <w:lang w:val="en-GB"/>
        </w:rPr>
        <w:t>that are formally evaluated by medical students or by other methods such as peer review. Include</w:t>
      </w:r>
      <w:r w:rsidRPr="008532ED">
        <w:rPr>
          <w:sz w:val="24"/>
          <w:szCs w:val="24"/>
          <w:lang w:val="en-GB"/>
        </w:rPr>
        <w:t xml:space="preserve"> sample of student/teacher course/clerkship evaluation form.</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242D50" w:rsidRDefault="00242D50">
      <w:pPr>
        <w:rPr>
          <w:sz w:val="24"/>
          <w:szCs w:val="24"/>
          <w:lang w:val="en-GB"/>
        </w:rPr>
      </w:pPr>
      <w:r>
        <w:rPr>
          <w:sz w:val="24"/>
          <w:szCs w:val="24"/>
          <w:lang w:val="en-GB"/>
        </w:rPr>
        <w:br w:type="page"/>
      </w:r>
    </w:p>
    <w:p w:rsidR="009301C5" w:rsidRPr="008532ED" w:rsidRDefault="009301C5" w:rsidP="0061319B">
      <w:pPr>
        <w:widowControl w:val="0"/>
        <w:numPr>
          <w:ilvl w:val="0"/>
          <w:numId w:val="13"/>
        </w:numPr>
        <w:autoSpaceDE w:val="0"/>
        <w:autoSpaceDN w:val="0"/>
        <w:adjustRightInd w:val="0"/>
        <w:spacing w:before="360" w:after="120" w:line="240" w:lineRule="auto"/>
        <w:jc w:val="both"/>
        <w:rPr>
          <w:sz w:val="24"/>
          <w:szCs w:val="24"/>
          <w:lang w:val="en-GB"/>
        </w:rPr>
      </w:pPr>
      <w:r w:rsidRPr="008532ED">
        <w:rPr>
          <w:sz w:val="24"/>
          <w:szCs w:val="24"/>
          <w:lang w:val="en-GB"/>
        </w:rPr>
        <w:t>How are problems identified by such evaluations addressed?</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8532ED" w:rsidRDefault="0061319B" w:rsidP="009301C5">
      <w:pPr>
        <w:jc w:val="both"/>
        <w:rPr>
          <w:sz w:val="24"/>
          <w:szCs w:val="24"/>
          <w:lang w:val="en-GB"/>
        </w:rPr>
      </w:pPr>
    </w:p>
    <w:p w:rsidR="009301C5" w:rsidRDefault="009301C5" w:rsidP="0061319B">
      <w:pPr>
        <w:widowControl w:val="0"/>
        <w:numPr>
          <w:ilvl w:val="0"/>
          <w:numId w:val="13"/>
        </w:numPr>
        <w:autoSpaceDE w:val="0"/>
        <w:autoSpaceDN w:val="0"/>
        <w:adjustRightInd w:val="0"/>
        <w:spacing w:after="120" w:line="240" w:lineRule="auto"/>
        <w:jc w:val="both"/>
        <w:rPr>
          <w:sz w:val="24"/>
          <w:szCs w:val="24"/>
          <w:lang w:val="en-GB"/>
        </w:rPr>
      </w:pPr>
      <w:r w:rsidRPr="00FA5E52">
        <w:rPr>
          <w:sz w:val="24"/>
          <w:szCs w:val="24"/>
          <w:lang w:val="en-GB"/>
        </w:rPr>
        <w:t>Describe any information collected by departments or the school to assess individual faculty teaching efforts, such as a teaching portfolio or dossier.</w:t>
      </w: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FA5E52" w:rsidRDefault="0061319B" w:rsidP="0061319B">
      <w:pPr>
        <w:widowControl w:val="0"/>
        <w:autoSpaceDE w:val="0"/>
        <w:autoSpaceDN w:val="0"/>
        <w:adjustRightInd w:val="0"/>
        <w:spacing w:after="0" w:line="240" w:lineRule="auto"/>
        <w:jc w:val="both"/>
        <w:rPr>
          <w:sz w:val="24"/>
          <w:szCs w:val="24"/>
          <w:lang w:val="en-GB"/>
        </w:rPr>
      </w:pPr>
    </w:p>
    <w:p w:rsidR="009301C5" w:rsidRPr="008532ED" w:rsidRDefault="009301C5" w:rsidP="00DB3D49">
      <w:pPr>
        <w:widowControl w:val="0"/>
        <w:numPr>
          <w:ilvl w:val="0"/>
          <w:numId w:val="13"/>
        </w:numPr>
        <w:autoSpaceDE w:val="0"/>
        <w:autoSpaceDN w:val="0"/>
        <w:adjustRightInd w:val="0"/>
        <w:spacing w:after="240" w:line="240" w:lineRule="auto"/>
        <w:jc w:val="both"/>
        <w:rPr>
          <w:sz w:val="24"/>
          <w:szCs w:val="24"/>
          <w:lang w:val="en-GB"/>
        </w:rPr>
      </w:pPr>
      <w:r w:rsidRPr="00FA5E52">
        <w:rPr>
          <w:sz w:val="24"/>
          <w:szCs w:val="24"/>
          <w:lang w:val="en-GB"/>
        </w:rPr>
        <w:t>Describe any centralized medical school activities to assist faculty members in improving their skills as teachers and assessors of medical students</w:t>
      </w:r>
      <w:r w:rsidRPr="008532ED">
        <w:rPr>
          <w:sz w:val="24"/>
          <w:szCs w:val="24"/>
          <w:lang w:val="en-GB"/>
        </w:rPr>
        <w:t xml:space="preserve">.  Include the number of faculty who participated in such activities during the most recent academic year.  </w:t>
      </w:r>
    </w:p>
    <w:p w:rsid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7A1F48" w:rsidRPr="00757C96" w:rsidRDefault="007A1F48" w:rsidP="0061319B">
      <w:pPr>
        <w:shd w:val="clear" w:color="auto" w:fill="DFECEB" w:themeFill="accent6" w:themeFillTint="33"/>
        <w:spacing w:after="120"/>
        <w:jc w:val="both"/>
        <w:rPr>
          <w:rFonts w:ascii="Bookman Old Style" w:hAnsi="Bookman Old Style"/>
          <w:color w:val="1C6194" w:themeColor="accent2" w:themeShade="BF"/>
          <w:lang w:val="en-GB"/>
        </w:rPr>
      </w:pPr>
    </w:p>
    <w:p w:rsidR="00966215" w:rsidRDefault="00966215" w:rsidP="00966215">
      <w:pPr>
        <w:rPr>
          <w:lang w:val="en-GB"/>
        </w:rPr>
      </w:pPr>
    </w:p>
    <w:p w:rsidR="0061319B" w:rsidRDefault="0061319B" w:rsidP="00966215">
      <w:pPr>
        <w:rPr>
          <w:lang w:val="en-GB"/>
        </w:rPr>
      </w:pPr>
    </w:p>
    <w:p w:rsidR="00FA5E52" w:rsidRPr="00FA5E52" w:rsidRDefault="00FA5E52" w:rsidP="00FA5E52">
      <w:pPr>
        <w:spacing w:before="360" w:after="0" w:line="240" w:lineRule="atLeast"/>
        <w:ind w:left="720" w:hanging="720"/>
        <w:jc w:val="both"/>
        <w:rPr>
          <w:rFonts w:ascii="Arial" w:hAnsi="Arial" w:cs="Arial"/>
          <w:b/>
          <w:sz w:val="24"/>
          <w:szCs w:val="24"/>
          <w:lang w:val="en-GB"/>
        </w:rPr>
      </w:pPr>
      <w:r w:rsidRPr="00FA5E52">
        <w:rPr>
          <w:rFonts w:ascii="Arial" w:hAnsi="Arial" w:cs="Arial"/>
          <w:b/>
          <w:sz w:val="24"/>
          <w:szCs w:val="24"/>
          <w:lang w:val="en-GB"/>
        </w:rPr>
        <w:t>FA-11</w:t>
      </w:r>
      <w:r w:rsidRPr="00FA5E52">
        <w:rPr>
          <w:rFonts w:ascii="Arial" w:hAnsi="Arial" w:cs="Arial"/>
          <w:b/>
          <w:sz w:val="24"/>
          <w:szCs w:val="24"/>
          <w:lang w:val="en-GB"/>
        </w:rPr>
        <w:tab/>
        <w:t>The dean and a committee of the faculty should determine medical school policies.</w:t>
      </w:r>
    </w:p>
    <w:p w:rsidR="00FA5E52" w:rsidRPr="00FA5E52" w:rsidRDefault="00FA5E52" w:rsidP="00FA5E52">
      <w:pPr>
        <w:spacing w:before="120" w:after="0" w:line="240" w:lineRule="atLeast"/>
        <w:ind w:left="720"/>
        <w:jc w:val="both"/>
        <w:rPr>
          <w:i/>
          <w:iCs/>
          <w:sz w:val="24"/>
          <w:szCs w:val="24"/>
          <w:lang w:val="en-GB"/>
        </w:rPr>
      </w:pPr>
      <w:r w:rsidRPr="008532ED">
        <w:rPr>
          <w:i/>
          <w:iCs/>
          <w:sz w:val="24"/>
          <w:szCs w:val="24"/>
          <w:lang w:val="en-GB"/>
        </w:rPr>
        <w:t>This committee, which typically consists of the heads of major departments, may be organized in any manner that brings reasonable and appropriate faculty influence into the governance and policymaking processes of the medical school.</w:t>
      </w:r>
    </w:p>
    <w:p w:rsidR="00FA5E52" w:rsidRPr="005707A9" w:rsidRDefault="00FA5E52" w:rsidP="00FA5E52">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FA5E52" w:rsidRPr="00FA5E52" w:rsidRDefault="00FA5E52" w:rsidP="0061319B">
      <w:pPr>
        <w:widowControl w:val="0"/>
        <w:numPr>
          <w:ilvl w:val="0"/>
          <w:numId w:val="14"/>
        </w:numPr>
        <w:autoSpaceDE w:val="0"/>
        <w:autoSpaceDN w:val="0"/>
        <w:adjustRightInd w:val="0"/>
        <w:spacing w:before="240" w:after="240" w:line="240" w:lineRule="auto"/>
        <w:jc w:val="both"/>
        <w:rPr>
          <w:sz w:val="24"/>
          <w:szCs w:val="24"/>
          <w:lang w:val="en-GB"/>
        </w:rPr>
      </w:pPr>
      <w:r w:rsidRPr="00FA5E52">
        <w:rPr>
          <w:sz w:val="24"/>
          <w:szCs w:val="24"/>
          <w:lang w:val="en-GB"/>
        </w:rPr>
        <w:t>Please describe how the membership of this committee is de</w:t>
      </w:r>
      <w:r w:rsidR="00CB52C1">
        <w:rPr>
          <w:sz w:val="24"/>
          <w:szCs w:val="24"/>
          <w:lang w:val="en-GB"/>
        </w:rPr>
        <w:t>termined</w:t>
      </w:r>
      <w:r w:rsidRPr="00FA5E52">
        <w:rPr>
          <w:sz w:val="24"/>
          <w:szCs w:val="24"/>
          <w:lang w:val="en-GB"/>
        </w:rPr>
        <w:t xml:space="preserve"> and whether there is student representation on it.</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FA5E52" w:rsidRDefault="00FA5E52">
      <w:pPr>
        <w:rPr>
          <w:lang w:val="en-GB"/>
        </w:rPr>
      </w:pPr>
      <w:r>
        <w:rPr>
          <w:lang w:val="en-GB"/>
        </w:rPr>
        <w:br w:type="page"/>
      </w:r>
    </w:p>
    <w:p w:rsidR="00FA5E52" w:rsidRPr="00FA5E52" w:rsidRDefault="00FA5E52" w:rsidP="00FA5E52">
      <w:pPr>
        <w:spacing w:before="360" w:after="0" w:line="240" w:lineRule="atLeast"/>
        <w:ind w:left="720" w:hanging="720"/>
        <w:jc w:val="both"/>
        <w:rPr>
          <w:rFonts w:ascii="Arial" w:hAnsi="Arial" w:cs="Arial"/>
          <w:b/>
          <w:sz w:val="24"/>
          <w:szCs w:val="24"/>
          <w:lang w:val="en-GB"/>
        </w:rPr>
      </w:pPr>
      <w:r w:rsidRPr="00FA5E52">
        <w:rPr>
          <w:rFonts w:ascii="Arial" w:hAnsi="Arial" w:cs="Arial"/>
          <w:b/>
          <w:sz w:val="24"/>
          <w:szCs w:val="24"/>
          <w:lang w:val="en-GB"/>
        </w:rPr>
        <w:t>FA-12</w:t>
      </w:r>
      <w:r w:rsidRPr="00FA5E52">
        <w:rPr>
          <w:rFonts w:ascii="Arial" w:hAnsi="Arial" w:cs="Arial"/>
          <w:b/>
          <w:sz w:val="24"/>
          <w:szCs w:val="24"/>
          <w:lang w:val="en-GB"/>
        </w:rPr>
        <w:tab/>
        <w:t>A medical school should have mechanisms for direct faculty involvement in decisions related to the educational programme.</w:t>
      </w:r>
    </w:p>
    <w:p w:rsidR="00FA5E52" w:rsidRPr="00FA5E52" w:rsidRDefault="00FA5E52" w:rsidP="00FA5E52">
      <w:pPr>
        <w:spacing w:before="120" w:after="0" w:line="240" w:lineRule="atLeast"/>
        <w:ind w:left="720"/>
        <w:jc w:val="both"/>
        <w:rPr>
          <w:i/>
          <w:iCs/>
          <w:sz w:val="24"/>
          <w:szCs w:val="24"/>
          <w:lang w:val="en-GB"/>
        </w:rPr>
      </w:pPr>
      <w:r w:rsidRPr="008532ED">
        <w:rPr>
          <w:i/>
          <w:iCs/>
          <w:sz w:val="24"/>
          <w:szCs w:val="24"/>
          <w:lang w:val="en-GB"/>
        </w:rPr>
        <w:t xml:space="preserve">Important areas where direct faculty involvement is expected include admissions, curriculum development and evaluation, and student promotions.  Faculty members also should be involved in decisions about any other mission-critical areas specific to the school.  Strategies for assuring direct faculty participation may include peer selection or other mechanisms that bring a broad faculty perspective to the decision-making process, independent of departmental or central administration points of view.   </w:t>
      </w:r>
    </w:p>
    <w:p w:rsidR="00FA5E52" w:rsidRPr="007A4D3E" w:rsidRDefault="00FA5E52" w:rsidP="00FA5E52">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FA5E52" w:rsidRPr="008532ED" w:rsidRDefault="00FA5E52" w:rsidP="00FA5E52">
      <w:pPr>
        <w:widowControl w:val="0"/>
        <w:numPr>
          <w:ilvl w:val="0"/>
          <w:numId w:val="15"/>
        </w:numPr>
        <w:autoSpaceDE w:val="0"/>
        <w:autoSpaceDN w:val="0"/>
        <w:adjustRightInd w:val="0"/>
        <w:spacing w:before="240" w:after="240" w:line="240" w:lineRule="auto"/>
        <w:jc w:val="both"/>
        <w:rPr>
          <w:sz w:val="24"/>
          <w:szCs w:val="24"/>
          <w:lang w:val="en-GB"/>
        </w:rPr>
      </w:pPr>
      <w:r w:rsidRPr="008532ED">
        <w:rPr>
          <w:sz w:val="24"/>
          <w:szCs w:val="24"/>
          <w:lang w:val="en-GB"/>
        </w:rPr>
        <w:t xml:space="preserve">List the major permanent committees of the medical school.  </w:t>
      </w:r>
      <w:r>
        <w:rPr>
          <w:sz w:val="24"/>
          <w:szCs w:val="24"/>
          <w:lang w:val="en-GB"/>
        </w:rPr>
        <w:t xml:space="preserve">Indicate </w:t>
      </w:r>
      <w:r w:rsidRPr="008532ED">
        <w:rPr>
          <w:sz w:val="24"/>
          <w:szCs w:val="24"/>
          <w:lang w:val="en-GB"/>
        </w:rPr>
        <w:t>whether each committee is charged to make recommendations (R), empowered to take action (A), or both (B).</w:t>
      </w:r>
    </w:p>
    <w:tbl>
      <w:tblPr>
        <w:tblW w:w="9306" w:type="dxa"/>
        <w:jc w:val="center"/>
        <w:tblLayout w:type="fixed"/>
        <w:tblCellMar>
          <w:left w:w="97" w:type="dxa"/>
          <w:right w:w="97" w:type="dxa"/>
        </w:tblCellMar>
        <w:tblLook w:val="0000" w:firstRow="0" w:lastRow="0" w:firstColumn="0" w:lastColumn="0" w:noHBand="0" w:noVBand="0"/>
      </w:tblPr>
      <w:tblGrid>
        <w:gridCol w:w="2592"/>
        <w:gridCol w:w="1296"/>
        <w:gridCol w:w="2016"/>
        <w:gridCol w:w="2194"/>
        <w:gridCol w:w="1208"/>
      </w:tblGrid>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vAlign w:val="center"/>
          </w:tcPr>
          <w:p w:rsidR="00FA5E52" w:rsidRPr="008532ED" w:rsidRDefault="00FA5E52" w:rsidP="00FA5E52">
            <w:pPr>
              <w:spacing w:after="0" w:line="240" w:lineRule="atLeast"/>
              <w:rPr>
                <w:sz w:val="24"/>
                <w:szCs w:val="24"/>
              </w:rPr>
            </w:pPr>
            <w:r w:rsidRPr="008532ED">
              <w:rPr>
                <w:b/>
                <w:bCs/>
                <w:sz w:val="24"/>
                <w:szCs w:val="24"/>
                <w:lang w:val="en-GB"/>
              </w:rPr>
              <w:t>Committee</w:t>
            </w:r>
          </w:p>
        </w:tc>
        <w:tc>
          <w:tcPr>
            <w:tcW w:w="1296" w:type="dxa"/>
            <w:tcBorders>
              <w:top w:val="single" w:sz="6" w:space="0" w:color="auto"/>
              <w:left w:val="single" w:sz="6" w:space="0" w:color="auto"/>
              <w:bottom w:val="single" w:sz="6" w:space="0" w:color="auto"/>
              <w:right w:val="single" w:sz="6" w:space="0" w:color="auto"/>
            </w:tcBorders>
            <w:vAlign w:val="center"/>
          </w:tcPr>
          <w:p w:rsidR="00FA5E52" w:rsidRPr="008532ED" w:rsidRDefault="00FA5E52" w:rsidP="00FA5E52">
            <w:pPr>
              <w:spacing w:after="0" w:line="240" w:lineRule="atLeast"/>
              <w:jc w:val="center"/>
              <w:rPr>
                <w:sz w:val="24"/>
                <w:szCs w:val="24"/>
              </w:rPr>
            </w:pPr>
            <w:r w:rsidRPr="008532ED">
              <w:rPr>
                <w:b/>
                <w:bCs/>
                <w:sz w:val="24"/>
                <w:szCs w:val="24"/>
                <w:lang w:val="en-GB"/>
              </w:rPr>
              <w:t>N</w:t>
            </w:r>
            <w:r>
              <w:rPr>
                <w:b/>
                <w:bCs/>
                <w:sz w:val="24"/>
                <w:szCs w:val="24"/>
                <w:lang w:val="en-GB"/>
              </w:rPr>
              <w:t>o.</w:t>
            </w:r>
            <w:r w:rsidRPr="008532ED">
              <w:rPr>
                <w:b/>
                <w:bCs/>
                <w:sz w:val="24"/>
                <w:szCs w:val="24"/>
                <w:lang w:val="en-GB"/>
              </w:rPr>
              <w:t xml:space="preserve"> of Members</w:t>
            </w:r>
          </w:p>
        </w:tc>
        <w:tc>
          <w:tcPr>
            <w:tcW w:w="2016" w:type="dxa"/>
            <w:tcBorders>
              <w:top w:val="single" w:sz="6" w:space="0" w:color="auto"/>
              <w:left w:val="single" w:sz="6" w:space="0" w:color="auto"/>
              <w:bottom w:val="single" w:sz="6" w:space="0" w:color="auto"/>
              <w:right w:val="single" w:sz="6" w:space="0" w:color="auto"/>
            </w:tcBorders>
            <w:vAlign w:val="center"/>
          </w:tcPr>
          <w:p w:rsidR="00FA5E52" w:rsidRPr="008532ED" w:rsidRDefault="00FA5E52" w:rsidP="00FA5E52">
            <w:pPr>
              <w:spacing w:after="0" w:line="240" w:lineRule="atLeast"/>
              <w:jc w:val="center"/>
              <w:rPr>
                <w:sz w:val="24"/>
                <w:szCs w:val="24"/>
              </w:rPr>
            </w:pPr>
            <w:r>
              <w:rPr>
                <w:b/>
                <w:bCs/>
                <w:sz w:val="24"/>
                <w:szCs w:val="24"/>
                <w:lang w:val="en-GB"/>
              </w:rPr>
              <w:t xml:space="preserve">Appointed or </w:t>
            </w:r>
            <w:r w:rsidRPr="008532ED">
              <w:rPr>
                <w:b/>
                <w:bCs/>
                <w:sz w:val="24"/>
                <w:szCs w:val="24"/>
                <w:lang w:val="en-GB"/>
              </w:rPr>
              <w:t>Elected by:</w:t>
            </w:r>
          </w:p>
        </w:tc>
        <w:tc>
          <w:tcPr>
            <w:tcW w:w="2194" w:type="dxa"/>
            <w:tcBorders>
              <w:top w:val="single" w:sz="6" w:space="0" w:color="auto"/>
              <w:left w:val="single" w:sz="6" w:space="0" w:color="auto"/>
              <w:bottom w:val="single" w:sz="6" w:space="0" w:color="auto"/>
              <w:right w:val="single" w:sz="6" w:space="0" w:color="auto"/>
            </w:tcBorders>
            <w:vAlign w:val="center"/>
          </w:tcPr>
          <w:p w:rsidR="00FA5E52" w:rsidRPr="008532ED" w:rsidRDefault="00FA5E52" w:rsidP="00FA5E52">
            <w:pPr>
              <w:spacing w:after="0" w:line="240" w:lineRule="atLeast"/>
              <w:rPr>
                <w:sz w:val="24"/>
                <w:szCs w:val="24"/>
              </w:rPr>
            </w:pPr>
            <w:r w:rsidRPr="008532ED">
              <w:rPr>
                <w:b/>
                <w:bCs/>
                <w:sz w:val="24"/>
                <w:szCs w:val="24"/>
                <w:lang w:val="en-GB"/>
              </w:rPr>
              <w:t>Reports to:</w:t>
            </w:r>
          </w:p>
        </w:tc>
        <w:tc>
          <w:tcPr>
            <w:tcW w:w="1208" w:type="dxa"/>
            <w:tcBorders>
              <w:top w:val="single" w:sz="6" w:space="0" w:color="auto"/>
              <w:left w:val="single" w:sz="6" w:space="0" w:color="auto"/>
              <w:bottom w:val="single" w:sz="6" w:space="0" w:color="auto"/>
              <w:right w:val="single" w:sz="6" w:space="0" w:color="auto"/>
            </w:tcBorders>
            <w:vAlign w:val="center"/>
          </w:tcPr>
          <w:p w:rsidR="00FA5E52" w:rsidRPr="008532ED" w:rsidRDefault="00FA5E52" w:rsidP="00CF3579">
            <w:pPr>
              <w:spacing w:after="0" w:line="240" w:lineRule="atLeast"/>
              <w:jc w:val="center"/>
              <w:rPr>
                <w:sz w:val="24"/>
                <w:szCs w:val="24"/>
              </w:rPr>
            </w:pPr>
            <w:r w:rsidRPr="008532ED">
              <w:rPr>
                <w:b/>
                <w:bCs/>
                <w:sz w:val="24"/>
                <w:szCs w:val="24"/>
                <w:lang w:val="en-GB"/>
              </w:rPr>
              <w:t>Authority (R/A/B)</w:t>
            </w: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r w:rsidR="00FA5E52" w:rsidRPr="008532ED" w:rsidTr="00CB52C1">
        <w:trPr>
          <w:jc w:val="center"/>
        </w:trPr>
        <w:tc>
          <w:tcPr>
            <w:tcW w:w="2592"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9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c>
          <w:tcPr>
            <w:tcW w:w="2016"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2194"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rPr>
                <w:rFonts w:ascii="Bookman Old Style" w:hAnsi="Bookman Old Style"/>
                <w:color w:val="1C6194" w:themeColor="accent2" w:themeShade="BF"/>
                <w:sz w:val="24"/>
                <w:szCs w:val="24"/>
              </w:rPr>
            </w:pPr>
          </w:p>
        </w:tc>
        <w:tc>
          <w:tcPr>
            <w:tcW w:w="1208" w:type="dxa"/>
            <w:tcBorders>
              <w:top w:val="single" w:sz="6" w:space="0" w:color="auto"/>
              <w:left w:val="single" w:sz="6" w:space="0" w:color="auto"/>
              <w:bottom w:val="single" w:sz="6" w:space="0" w:color="auto"/>
              <w:right w:val="single" w:sz="6" w:space="0" w:color="auto"/>
            </w:tcBorders>
            <w:shd w:val="clear" w:color="auto" w:fill="DFECEB" w:themeFill="accent6" w:themeFillTint="33"/>
            <w:vAlign w:val="center"/>
          </w:tcPr>
          <w:p w:rsidR="00FA5E52" w:rsidRPr="00CF3579" w:rsidRDefault="00FA5E52" w:rsidP="00CF3579">
            <w:pPr>
              <w:spacing w:before="20" w:after="20" w:line="240" w:lineRule="atLeast"/>
              <w:jc w:val="center"/>
              <w:rPr>
                <w:rFonts w:ascii="Bookman Old Style" w:hAnsi="Bookman Old Style"/>
                <w:color w:val="1C6194" w:themeColor="accent2" w:themeShade="BF"/>
                <w:sz w:val="24"/>
                <w:szCs w:val="24"/>
              </w:rPr>
            </w:pPr>
          </w:p>
        </w:tc>
      </w:tr>
    </w:tbl>
    <w:p w:rsidR="00FA5E52" w:rsidRPr="008532ED" w:rsidRDefault="00FA5E52" w:rsidP="00FA5E52">
      <w:pPr>
        <w:jc w:val="both"/>
        <w:rPr>
          <w:sz w:val="24"/>
          <w:szCs w:val="24"/>
          <w:lang w:val="en-GB"/>
        </w:rPr>
      </w:pPr>
    </w:p>
    <w:p w:rsidR="00FA5E52" w:rsidRDefault="00FA5E52" w:rsidP="00CF3579">
      <w:pPr>
        <w:widowControl w:val="0"/>
        <w:numPr>
          <w:ilvl w:val="0"/>
          <w:numId w:val="15"/>
        </w:numPr>
        <w:autoSpaceDE w:val="0"/>
        <w:autoSpaceDN w:val="0"/>
        <w:adjustRightInd w:val="0"/>
        <w:spacing w:before="240" w:after="360" w:line="240" w:lineRule="auto"/>
        <w:jc w:val="both"/>
        <w:rPr>
          <w:sz w:val="24"/>
          <w:szCs w:val="24"/>
          <w:lang w:val="en-GB"/>
        </w:rPr>
      </w:pPr>
      <w:r w:rsidRPr="00FA5E52">
        <w:rPr>
          <w:sz w:val="24"/>
          <w:szCs w:val="24"/>
          <w:lang w:val="en-GB"/>
        </w:rPr>
        <w:t xml:space="preserve">Provide a diagram of committee reporting arrangements arranged hierarchically. </w:t>
      </w:r>
    </w:p>
    <w:tbl>
      <w:tblPr>
        <w:tblW w:w="0" w:type="auto"/>
        <w:tblInd w:w="2775" w:type="dxa"/>
        <w:tblLayout w:type="fixed"/>
        <w:tblCellMar>
          <w:left w:w="97" w:type="dxa"/>
          <w:right w:w="97" w:type="dxa"/>
        </w:tblCellMar>
        <w:tblLook w:val="0000" w:firstRow="0" w:lastRow="0" w:firstColumn="0" w:lastColumn="0" w:noHBand="0" w:noVBand="0"/>
      </w:tblPr>
      <w:tblGrid>
        <w:gridCol w:w="2549"/>
        <w:gridCol w:w="720"/>
      </w:tblGrid>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8D37E0" w:rsidRDefault="008D37E0" w:rsidP="008D37E0">
            <w:pPr>
              <w:spacing w:after="0"/>
              <w:jc w:val="both"/>
              <w:rPr>
                <w:sz w:val="24"/>
                <w:szCs w:val="24"/>
              </w:rPr>
            </w:pPr>
            <w:r w:rsidRPr="008D37E0">
              <w:rPr>
                <w:sz w:val="24"/>
                <w:szCs w:val="24"/>
                <w:lang w:val="en-GB"/>
              </w:rPr>
              <w:t xml:space="preserve">Appendix reference </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r w:rsidR="008D37E0" w:rsidRPr="00FA602D" w:rsidTr="00E10643">
        <w:tc>
          <w:tcPr>
            <w:tcW w:w="2549" w:type="dxa"/>
            <w:tcBorders>
              <w:top w:val="single" w:sz="6" w:space="0" w:color="auto"/>
              <w:left w:val="single" w:sz="6" w:space="0" w:color="auto"/>
              <w:bottom w:val="single" w:sz="6" w:space="0" w:color="auto"/>
              <w:right w:val="single" w:sz="6" w:space="0" w:color="auto"/>
            </w:tcBorders>
          </w:tcPr>
          <w:p w:rsidR="008D37E0" w:rsidRPr="00FA602D" w:rsidRDefault="008D37E0" w:rsidP="00E10643">
            <w:pPr>
              <w:spacing w:after="0"/>
              <w:rPr>
                <w:sz w:val="24"/>
                <w:szCs w:val="24"/>
              </w:rPr>
            </w:pPr>
            <w:r>
              <w:rPr>
                <w:sz w:val="24"/>
                <w:szCs w:val="24"/>
                <w:lang w:val="en-GB"/>
              </w:rPr>
              <w:t>Not available</w:t>
            </w:r>
          </w:p>
        </w:tc>
        <w:tc>
          <w:tcPr>
            <w:tcW w:w="720" w:type="dxa"/>
            <w:tcBorders>
              <w:top w:val="single" w:sz="6" w:space="0" w:color="auto"/>
              <w:left w:val="single" w:sz="6" w:space="0" w:color="auto"/>
              <w:bottom w:val="single" w:sz="6" w:space="0" w:color="auto"/>
              <w:right w:val="single" w:sz="6" w:space="0" w:color="auto"/>
            </w:tcBorders>
            <w:shd w:val="clear" w:color="auto" w:fill="DFECEB" w:themeFill="accent6" w:themeFillTint="33"/>
          </w:tcPr>
          <w:p w:rsidR="008D37E0" w:rsidRPr="00B400DB" w:rsidRDefault="008D37E0" w:rsidP="00E10643">
            <w:pPr>
              <w:spacing w:after="0"/>
              <w:jc w:val="center"/>
              <w:rPr>
                <w:color w:val="1C6194" w:themeColor="accent2" w:themeShade="BF"/>
                <w:sz w:val="24"/>
                <w:szCs w:val="24"/>
                <w:lang w:val="en-GB"/>
              </w:rPr>
            </w:pPr>
          </w:p>
        </w:tc>
      </w:tr>
    </w:tbl>
    <w:p w:rsidR="00FA5E52" w:rsidRPr="0061319B" w:rsidRDefault="00FA5E52" w:rsidP="00DB3D49">
      <w:pPr>
        <w:widowControl w:val="0"/>
        <w:numPr>
          <w:ilvl w:val="0"/>
          <w:numId w:val="15"/>
        </w:numPr>
        <w:autoSpaceDE w:val="0"/>
        <w:autoSpaceDN w:val="0"/>
        <w:adjustRightInd w:val="0"/>
        <w:spacing w:before="480" w:after="240" w:line="240" w:lineRule="auto"/>
        <w:jc w:val="both"/>
        <w:rPr>
          <w:i/>
          <w:iCs/>
          <w:sz w:val="24"/>
          <w:szCs w:val="24"/>
          <w:lang w:val="en-GB"/>
        </w:rPr>
      </w:pPr>
      <w:r w:rsidRPr="0061319B">
        <w:rPr>
          <w:sz w:val="24"/>
          <w:szCs w:val="24"/>
          <w:lang w:val="en-GB"/>
        </w:rPr>
        <w:t>Describe how the dean obtains input from unit or department heads and faculty members other than through the permanent committees and how frequently these meetings occur.</w:t>
      </w:r>
      <w:r w:rsidR="0061319B" w:rsidRPr="0061319B">
        <w:rPr>
          <w:sz w:val="24"/>
          <w:szCs w:val="24"/>
          <w:lang w:val="en-GB"/>
        </w:rPr>
        <w:t xml:space="preserve">    </w:t>
      </w: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757C96"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Default="0061319B">
      <w:pPr>
        <w:rPr>
          <w:rFonts w:ascii="Arial" w:hAnsi="Arial" w:cs="Arial"/>
          <w:b/>
          <w:sz w:val="24"/>
          <w:szCs w:val="24"/>
          <w:lang w:val="en-GB"/>
        </w:rPr>
      </w:pPr>
      <w:r>
        <w:rPr>
          <w:rFonts w:ascii="Arial" w:hAnsi="Arial" w:cs="Arial"/>
          <w:b/>
          <w:sz w:val="24"/>
          <w:szCs w:val="24"/>
          <w:lang w:val="en-GB"/>
        </w:rPr>
        <w:br w:type="page"/>
      </w:r>
    </w:p>
    <w:p w:rsidR="00CB52C1" w:rsidRPr="00CB52C1" w:rsidRDefault="00CB52C1" w:rsidP="0061319B">
      <w:pPr>
        <w:spacing w:before="480" w:after="0" w:line="240" w:lineRule="atLeast"/>
        <w:ind w:left="720" w:hanging="720"/>
        <w:jc w:val="both"/>
        <w:rPr>
          <w:rFonts w:ascii="Arial" w:hAnsi="Arial" w:cs="Arial"/>
          <w:b/>
          <w:sz w:val="24"/>
          <w:szCs w:val="24"/>
          <w:lang w:val="en-GB"/>
        </w:rPr>
      </w:pPr>
      <w:r w:rsidRPr="00CB52C1">
        <w:rPr>
          <w:rFonts w:ascii="Arial" w:hAnsi="Arial" w:cs="Arial"/>
          <w:b/>
          <w:sz w:val="24"/>
          <w:szCs w:val="24"/>
          <w:lang w:val="en-GB"/>
        </w:rPr>
        <w:t>FA-13</w:t>
      </w:r>
      <w:r w:rsidRPr="00CB52C1">
        <w:rPr>
          <w:rFonts w:ascii="Arial" w:hAnsi="Arial" w:cs="Arial"/>
          <w:b/>
          <w:sz w:val="24"/>
          <w:szCs w:val="24"/>
          <w:lang w:val="en-GB"/>
        </w:rPr>
        <w:tab/>
        <w:t>The faculty should meet often enough for all faculty members to have the opportunity to participate in the discussion and establishment of medical school policies and practices.</w:t>
      </w:r>
    </w:p>
    <w:p w:rsidR="00CB52C1" w:rsidRPr="005707A9" w:rsidRDefault="00CB52C1" w:rsidP="00CB52C1">
      <w:pPr>
        <w:jc w:val="both"/>
        <w:rPr>
          <w:sz w:val="24"/>
          <w:szCs w:val="24"/>
          <w:u w:val="single"/>
          <w:lang w:val="en-GB"/>
        </w:rPr>
      </w:pP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r>
        <w:rPr>
          <w:sz w:val="24"/>
          <w:szCs w:val="24"/>
          <w:u w:val="single"/>
          <w:lang w:val="en-GB"/>
        </w:rPr>
        <w:tab/>
      </w:r>
    </w:p>
    <w:p w:rsidR="00CB52C1" w:rsidRPr="008532ED" w:rsidRDefault="00CB52C1" w:rsidP="0061319B">
      <w:pPr>
        <w:widowControl w:val="0"/>
        <w:numPr>
          <w:ilvl w:val="0"/>
          <w:numId w:val="16"/>
        </w:numPr>
        <w:autoSpaceDE w:val="0"/>
        <w:autoSpaceDN w:val="0"/>
        <w:adjustRightInd w:val="0"/>
        <w:spacing w:before="240" w:after="120" w:line="240" w:lineRule="auto"/>
        <w:jc w:val="both"/>
        <w:rPr>
          <w:sz w:val="24"/>
          <w:szCs w:val="24"/>
          <w:lang w:val="en-GB"/>
        </w:rPr>
      </w:pPr>
      <w:r w:rsidRPr="008532ED">
        <w:rPr>
          <w:sz w:val="24"/>
          <w:szCs w:val="24"/>
          <w:lang w:val="en-GB"/>
        </w:rPr>
        <w:t>List the number and type of general faculty meetings held during the past year.  What major items have been on the agenda at these meetings?</w:t>
      </w: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CB52C1" w:rsidRPr="008532ED" w:rsidRDefault="00CB52C1" w:rsidP="00CB52C1">
      <w:pPr>
        <w:jc w:val="both"/>
        <w:rPr>
          <w:sz w:val="24"/>
          <w:szCs w:val="24"/>
          <w:lang w:val="en-GB"/>
        </w:rPr>
      </w:pPr>
    </w:p>
    <w:p w:rsidR="00CB52C1" w:rsidRPr="008532ED" w:rsidRDefault="00CB52C1" w:rsidP="0061319B">
      <w:pPr>
        <w:widowControl w:val="0"/>
        <w:numPr>
          <w:ilvl w:val="0"/>
          <w:numId w:val="16"/>
        </w:numPr>
        <w:autoSpaceDE w:val="0"/>
        <w:autoSpaceDN w:val="0"/>
        <w:adjustRightInd w:val="0"/>
        <w:spacing w:after="120" w:line="240" w:lineRule="auto"/>
        <w:jc w:val="both"/>
        <w:rPr>
          <w:sz w:val="24"/>
          <w:szCs w:val="24"/>
          <w:lang w:val="en-GB"/>
        </w:rPr>
      </w:pPr>
      <w:r w:rsidRPr="008532ED">
        <w:rPr>
          <w:sz w:val="24"/>
          <w:szCs w:val="24"/>
          <w:lang w:val="en-GB"/>
        </w:rPr>
        <w:t>How are faculty members informed about upcoming meetings?  Describe how faculty who are not present learn about the discussion or outcomes of general faculty meetings.</w:t>
      </w: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CB52C1" w:rsidRPr="008532ED" w:rsidRDefault="00CB52C1" w:rsidP="00CB52C1">
      <w:pPr>
        <w:jc w:val="both"/>
        <w:rPr>
          <w:sz w:val="24"/>
          <w:szCs w:val="24"/>
          <w:lang w:val="en-GB"/>
        </w:rPr>
      </w:pPr>
    </w:p>
    <w:p w:rsidR="00CB52C1" w:rsidRPr="008532ED" w:rsidRDefault="00CB52C1" w:rsidP="0061319B">
      <w:pPr>
        <w:widowControl w:val="0"/>
        <w:numPr>
          <w:ilvl w:val="0"/>
          <w:numId w:val="16"/>
        </w:numPr>
        <w:autoSpaceDE w:val="0"/>
        <w:autoSpaceDN w:val="0"/>
        <w:adjustRightInd w:val="0"/>
        <w:spacing w:after="120" w:line="240" w:lineRule="auto"/>
        <w:jc w:val="both"/>
        <w:rPr>
          <w:sz w:val="24"/>
          <w:szCs w:val="24"/>
          <w:lang w:val="en-GB"/>
        </w:rPr>
      </w:pPr>
      <w:r w:rsidRPr="008532ED">
        <w:rPr>
          <w:sz w:val="24"/>
          <w:szCs w:val="24"/>
          <w:lang w:val="en-GB"/>
        </w:rPr>
        <w:t>Describe any special meetings of the faculty held in the past two years (e.g., faculty retreats related to the educational program</w:t>
      </w:r>
      <w:r>
        <w:rPr>
          <w:sz w:val="24"/>
          <w:szCs w:val="24"/>
          <w:lang w:val="en-GB"/>
        </w:rPr>
        <w:t>me</w:t>
      </w:r>
      <w:r w:rsidRPr="008532ED">
        <w:rPr>
          <w:sz w:val="24"/>
          <w:szCs w:val="24"/>
          <w:lang w:val="en-GB"/>
        </w:rPr>
        <w:t xml:space="preserve"> or strategic planning), including goals, level of participation, and outcomes.</w:t>
      </w: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CB52C1" w:rsidRPr="008532ED" w:rsidRDefault="00CB52C1" w:rsidP="00CB52C1">
      <w:pPr>
        <w:jc w:val="both"/>
        <w:rPr>
          <w:sz w:val="24"/>
          <w:szCs w:val="24"/>
          <w:lang w:val="en-GB"/>
        </w:rPr>
      </w:pPr>
    </w:p>
    <w:p w:rsidR="00CB52C1" w:rsidRPr="008532ED" w:rsidRDefault="00CB52C1" w:rsidP="0061319B">
      <w:pPr>
        <w:widowControl w:val="0"/>
        <w:numPr>
          <w:ilvl w:val="0"/>
          <w:numId w:val="16"/>
        </w:numPr>
        <w:autoSpaceDE w:val="0"/>
        <w:autoSpaceDN w:val="0"/>
        <w:adjustRightInd w:val="0"/>
        <w:spacing w:after="120" w:line="240" w:lineRule="auto"/>
        <w:jc w:val="both"/>
        <w:rPr>
          <w:sz w:val="24"/>
          <w:szCs w:val="24"/>
          <w:lang w:val="en-GB"/>
        </w:rPr>
      </w:pPr>
      <w:r w:rsidRPr="008532ED">
        <w:rPr>
          <w:sz w:val="24"/>
          <w:szCs w:val="24"/>
          <w:lang w:val="en-GB"/>
        </w:rPr>
        <w:t xml:space="preserve">In addition to meetings, what other vehicles exist to inform faculty members about medical school matters?  </w:t>
      </w: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61319B" w:rsidRPr="0061319B" w:rsidRDefault="0061319B" w:rsidP="0061319B">
      <w:pPr>
        <w:shd w:val="clear" w:color="auto" w:fill="DFECEB" w:themeFill="accent6" w:themeFillTint="33"/>
        <w:spacing w:after="120"/>
        <w:jc w:val="both"/>
        <w:rPr>
          <w:rFonts w:ascii="Bookman Old Style" w:hAnsi="Bookman Old Style"/>
          <w:color w:val="1C6194" w:themeColor="accent2" w:themeShade="BF"/>
          <w:lang w:val="en-GB"/>
        </w:rPr>
      </w:pPr>
    </w:p>
    <w:p w:rsidR="00966215" w:rsidRDefault="00966215" w:rsidP="00966215">
      <w:pPr>
        <w:rPr>
          <w:lang w:val="en-GB"/>
        </w:rPr>
      </w:pPr>
    </w:p>
    <w:p w:rsidR="00384C74" w:rsidRPr="00B77EC6" w:rsidRDefault="00384C74" w:rsidP="00384C74">
      <w:pPr>
        <w:jc w:val="both"/>
        <w:rPr>
          <w:sz w:val="24"/>
          <w:szCs w:val="24"/>
          <w:lang w:val="en-GB"/>
        </w:rPr>
      </w:pPr>
    </w:p>
    <w:p w:rsidR="00CB52C1" w:rsidRDefault="00CB52C1" w:rsidP="00384C74">
      <w:pPr>
        <w:jc w:val="both"/>
        <w:rPr>
          <w:sz w:val="24"/>
          <w:szCs w:val="24"/>
          <w:lang w:val="en-GB"/>
        </w:rPr>
      </w:pPr>
    </w:p>
    <w:p w:rsidR="00CB52C1" w:rsidRDefault="00CB52C1" w:rsidP="00384C74">
      <w:pPr>
        <w:jc w:val="both"/>
        <w:rPr>
          <w:sz w:val="24"/>
          <w:szCs w:val="24"/>
          <w:lang w:val="en-GB"/>
        </w:rPr>
      </w:pPr>
    </w:p>
    <w:p w:rsidR="00CB52C1" w:rsidRDefault="00CB52C1" w:rsidP="00384C74">
      <w:pPr>
        <w:jc w:val="both"/>
        <w:rPr>
          <w:sz w:val="24"/>
          <w:szCs w:val="24"/>
          <w:lang w:val="en-GB"/>
        </w:rPr>
      </w:pPr>
    </w:p>
    <w:p w:rsidR="00F24814" w:rsidRPr="00B77EC6" w:rsidRDefault="00F24814" w:rsidP="00384C74">
      <w:pPr>
        <w:jc w:val="both"/>
        <w:rPr>
          <w:sz w:val="24"/>
          <w:szCs w:val="24"/>
          <w:lang w:val="en-GB"/>
        </w:rPr>
      </w:pPr>
    </w:p>
    <w:p w:rsidR="00384C74" w:rsidRPr="00F913FE" w:rsidRDefault="00CB52C1" w:rsidP="00384C74">
      <w:pPr>
        <w:jc w:val="center"/>
        <w:rPr>
          <w:b/>
          <w:szCs w:val="24"/>
          <w:lang w:val="en-GB"/>
        </w:rPr>
      </w:pPr>
      <w:r>
        <w:rPr>
          <w:b/>
          <w:szCs w:val="24"/>
          <w:lang w:val="en-GB"/>
        </w:rPr>
        <w:t>END OF SECTION IV</w:t>
      </w:r>
    </w:p>
    <w:sectPr w:rsidR="00384C74" w:rsidRPr="00F913FE" w:rsidSect="00D529D0">
      <w:headerReference w:type="default" r:id="rId9"/>
      <w:footerReference w:type="default" r:id="rId10"/>
      <w:headerReference w:type="first" r:id="rId11"/>
      <w:pgSz w:w="12240" w:h="15840"/>
      <w:pgMar w:top="1296" w:right="1296" w:bottom="1296" w:left="1584"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7A0" w:rsidRDefault="00D467A0">
      <w:pPr>
        <w:spacing w:after="0" w:line="240" w:lineRule="auto"/>
      </w:pPr>
      <w:r>
        <w:separator/>
      </w:r>
    </w:p>
  </w:endnote>
  <w:endnote w:type="continuationSeparator" w:id="0">
    <w:p w:rsidR="00D467A0" w:rsidRDefault="00D46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STKait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C9D" w:rsidRDefault="00D529D0">
    <w:pPr>
      <w:pStyle w:val="Footer"/>
    </w:pPr>
    <w:r>
      <w:t>E</w:t>
    </w:r>
    <w:r w:rsidR="00012C9D">
      <w:t>ducational Database [insert name of school]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Pr="00CF3579" w:rsidRDefault="00D529D0" w:rsidP="00D529D0">
    <w:pPr>
      <w:pStyle w:val="Footer"/>
      <w:pBdr>
        <w:top w:val="single" w:sz="4" w:space="1" w:color="auto"/>
      </w:pBdr>
      <w:spacing w:line="480" w:lineRule="auto"/>
      <w:rPr>
        <w:color w:val="1C6194" w:themeColor="accent2" w:themeShade="BF"/>
      </w:rPr>
    </w:pPr>
    <w:r>
      <w:t xml:space="preserve">Educational Database </w:t>
    </w:r>
    <w:r w:rsidR="006B3BD3" w:rsidRPr="006B3BD3">
      <w:rPr>
        <w:color w:val="1C6194" w:themeColor="accent2" w:themeShade="BF"/>
      </w:rPr>
      <w:t>[N</w:t>
    </w:r>
    <w:r w:rsidRPr="006B3BD3">
      <w:rPr>
        <w:color w:val="1C6194" w:themeColor="accent2" w:themeShade="BF"/>
      </w:rPr>
      <w:t>ame of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7A0" w:rsidRDefault="00D467A0">
      <w:pPr>
        <w:spacing w:after="0" w:line="240" w:lineRule="auto"/>
      </w:pPr>
      <w:r>
        <w:separator/>
      </w:r>
    </w:p>
  </w:footnote>
  <w:footnote w:type="continuationSeparator" w:id="0">
    <w:p w:rsidR="00D467A0" w:rsidRDefault="00D46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9D0" w:rsidRDefault="00D529D0">
    <w:pPr>
      <w:pStyle w:val="Header"/>
    </w:pPr>
    <w:r>
      <w:rPr>
        <w:noProof/>
        <w:lang w:val="en-JM" w:eastAsia="en-JM"/>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90A7A">
                              <w:pPr>
                                <w:spacing w:after="0" w:line="240" w:lineRule="auto"/>
                              </w:pPr>
                              <w:r>
                                <w:t>Section IV – Faculty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7oh3PbMCAACz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D529D0" w:rsidRDefault="00C90A7A">
                        <w:pPr>
                          <w:spacing w:after="0" w:line="240" w:lineRule="auto"/>
                        </w:pPr>
                        <w:r>
                          <w:t>Section IV – Faculty</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EC77BB" w:rsidRPr="00EC77B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6" o:spid="_x0000_s1028"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" o:allowincell="f" fillcolor="#a0c7c5 [1945]" stroked="f">
              <v:textbox style="mso-fit-shape-to-text:t" inset=",0,,0">
                <w:txbxContent>
                  <w:p w:rsidR="00D529D0" w:rsidRDefault="00D529D0">
                    <w:pPr>
                      <w:spacing w:after="0" w:line="240" w:lineRule="auto"/>
                      <w:jc w:val="right"/>
                      <w:rPr>
                        <w:color w:val="FFFFFF" w:themeColor="background1"/>
                      </w:rPr>
                    </w:pPr>
                    <w:r w:rsidRPr="00D529D0">
                      <w:rPr>
                        <w:color w:val="FFFFFF" w:themeColor="background1"/>
                      </w:rPr>
                      <w:t>Page</w:t>
                    </w:r>
                    <w:r>
                      <w:t xml:space="preserve"> </w:t>
                    </w:r>
                    <w:r>
                      <w:fldChar w:fldCharType="begin"/>
                    </w:r>
                    <w:r>
                      <w:instrText xml:space="preserve"> PAGE   \* MERGEFORMAT </w:instrText>
                    </w:r>
                    <w:r>
                      <w:fldChar w:fldCharType="separate"/>
                    </w:r>
                    <w:r w:rsidR="00EC77BB" w:rsidRPr="00EC77B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77" w:rsidRDefault="00353F77">
    <w:pPr>
      <w:pStyle w:val="Header"/>
    </w:pPr>
    <w:r>
      <w:rPr>
        <w:noProof/>
        <w:lang w:val="en-JM" w:eastAsia="en-JM"/>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90A7A">
                              <w:pPr>
                                <w:spacing w:after="0" w:line="240" w:lineRule="auto"/>
                                <w:rPr>
                                  <w:rFonts w:ascii="Arial" w:hAnsi="Arial" w:cs="Arial"/>
                                </w:rPr>
                              </w:pPr>
                              <w:r>
                                <w:rPr>
                                  <w:rFonts w:ascii="Arial" w:hAnsi="Arial" w:cs="Arial"/>
                                </w:rPr>
                                <w:t>Section IV – Faculty</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9"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rPr>
                        <w:rFonts w:ascii="Arial" w:hAnsi="Arial" w:cs="Arial"/>
                      </w:rPr>
                      <w:alias w:val="Title"/>
                      <w:id w:val="353621365"/>
                      <w:dataBinding w:prefixMappings="xmlns:ns0='http://schemas.openxmlformats.org/package/2006/metadata/core-properties' xmlns:ns1='http://purl.org/dc/elements/1.1/'" w:xpath="/ns0:coreProperties[1]/ns1:title[1]" w:storeItemID="{6C3C8BC8-F283-45AE-878A-BAB7291924A1}"/>
                      <w:text/>
                    </w:sdtPr>
                    <w:sdtEndPr/>
                    <w:sdtContent>
                      <w:p w:rsidR="00353F77" w:rsidRPr="004A7F4B" w:rsidRDefault="00C90A7A">
                        <w:pPr>
                          <w:spacing w:after="0" w:line="240" w:lineRule="auto"/>
                          <w:rPr>
                            <w:rFonts w:ascii="Arial" w:hAnsi="Arial" w:cs="Arial"/>
                          </w:rPr>
                        </w:pPr>
                        <w:r>
                          <w:rPr>
                            <w:rFonts w:ascii="Arial" w:hAnsi="Arial" w:cs="Arial"/>
                          </w:rPr>
                          <w:t>Section IV – Faculty</w:t>
                        </w:r>
                      </w:p>
                    </w:sdtContent>
                  </w:sdt>
                </w:txbxContent>
              </v:textbox>
              <w10:wrap anchorx="margin" anchory="margin"/>
            </v:shape>
          </w:pict>
        </mc:Fallback>
      </mc:AlternateContent>
    </w:r>
    <w:r>
      <w:rPr>
        <w:noProof/>
        <w:lang w:val="en-JM" w:eastAsia="en-JM"/>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0"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a0c7c5 [1945]" stroked="f">
              <v:textbox style="mso-fit-shape-to-text:t" inset=",0,,0">
                <w:txbxContent>
                  <w:p w:rsidR="00353F77" w:rsidRDefault="00353F77">
                    <w:pPr>
                      <w:spacing w:after="0" w:line="240" w:lineRule="auto"/>
                      <w:jc w:val="right"/>
                      <w:rPr>
                        <w:color w:val="FFFFFF" w:themeColor="background1"/>
                      </w:rPr>
                    </w:pPr>
                    <w:r>
                      <w:fldChar w:fldCharType="begin"/>
                    </w:r>
                    <w:r>
                      <w:instrText xml:space="preserve"> PAGE   \* MERGEFORMAT </w:instrText>
                    </w:r>
                    <w:r>
                      <w:fldChar w:fldCharType="separate"/>
                    </w:r>
                    <w:r w:rsidR="00D529D0" w:rsidRPr="00D529D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267DB"/>
    <w:multiLevelType w:val="hybridMultilevel"/>
    <w:tmpl w:val="E866473A"/>
    <w:lvl w:ilvl="0" w:tplc="FAA2C164">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
    <w:nsid w:val="100B324B"/>
    <w:multiLevelType w:val="hybridMultilevel"/>
    <w:tmpl w:val="578CF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44741F"/>
    <w:multiLevelType w:val="hybridMultilevel"/>
    <w:tmpl w:val="1C228D58"/>
    <w:lvl w:ilvl="0" w:tplc="0BF058F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3">
    <w:nsid w:val="14BB7565"/>
    <w:multiLevelType w:val="hybridMultilevel"/>
    <w:tmpl w:val="523A111A"/>
    <w:lvl w:ilvl="0" w:tplc="93E2C1E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4">
    <w:nsid w:val="175E1E4B"/>
    <w:multiLevelType w:val="hybridMultilevel"/>
    <w:tmpl w:val="78C0D08C"/>
    <w:lvl w:ilvl="0" w:tplc="2800FA7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5">
    <w:nsid w:val="19260582"/>
    <w:multiLevelType w:val="hybridMultilevel"/>
    <w:tmpl w:val="BF7A33AE"/>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23121A49"/>
    <w:multiLevelType w:val="hybridMultilevel"/>
    <w:tmpl w:val="CB38CADE"/>
    <w:lvl w:ilvl="0" w:tplc="482C484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7">
    <w:nsid w:val="2BE0621F"/>
    <w:multiLevelType w:val="hybridMultilevel"/>
    <w:tmpl w:val="6F5C97DA"/>
    <w:lvl w:ilvl="0" w:tplc="EFE0F81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8">
    <w:nsid w:val="4C8E204A"/>
    <w:multiLevelType w:val="hybridMultilevel"/>
    <w:tmpl w:val="A0602D0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81324E0"/>
    <w:multiLevelType w:val="hybridMultilevel"/>
    <w:tmpl w:val="28A22354"/>
    <w:lvl w:ilvl="0" w:tplc="D6D8B7E4">
      <w:start w:val="1"/>
      <w:numFmt w:val="lowerLetter"/>
      <w:lvlText w:val="%1."/>
      <w:lvlJc w:val="left"/>
      <w:pPr>
        <w:ind w:left="360" w:hanging="360"/>
      </w:pPr>
      <w:rPr>
        <w:rFonts w:hint="default"/>
        <w:b/>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A2163CD"/>
    <w:multiLevelType w:val="hybridMultilevel"/>
    <w:tmpl w:val="7C5A1B4E"/>
    <w:lvl w:ilvl="0" w:tplc="DFEAB542">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1">
    <w:nsid w:val="5CDB07A2"/>
    <w:multiLevelType w:val="hybridMultilevel"/>
    <w:tmpl w:val="06CC3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3A4261"/>
    <w:multiLevelType w:val="hybridMultilevel"/>
    <w:tmpl w:val="6BC01792"/>
    <w:lvl w:ilvl="0" w:tplc="7B5CE5BE">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3">
    <w:nsid w:val="749F404C"/>
    <w:multiLevelType w:val="hybridMultilevel"/>
    <w:tmpl w:val="35E4D146"/>
    <w:lvl w:ilvl="0" w:tplc="E0329C5C">
      <w:start w:val="1"/>
      <w:numFmt w:val="lowerLetter"/>
      <w:lvlText w:val="%1."/>
      <w:lvlJc w:val="left"/>
      <w:pPr>
        <w:ind w:left="360" w:hanging="360"/>
      </w:pPr>
      <w:rPr>
        <w:rFonts w:hint="default"/>
        <w:b/>
        <w:i w:val="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4">
    <w:nsid w:val="7A5C6484"/>
    <w:multiLevelType w:val="hybridMultilevel"/>
    <w:tmpl w:val="367CC0D0"/>
    <w:lvl w:ilvl="0" w:tplc="7846B6A0">
      <w:start w:val="1"/>
      <w:numFmt w:val="lowerLetter"/>
      <w:lvlText w:val="%1."/>
      <w:lvlJc w:val="left"/>
      <w:pPr>
        <w:ind w:left="360" w:hanging="360"/>
      </w:pPr>
      <w:rPr>
        <w:rFonts w:hint="default"/>
        <w:b/>
        <w:i w:val="0"/>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abstractNum w:abstractNumId="15">
    <w:nsid w:val="7C435DA9"/>
    <w:multiLevelType w:val="hybridMultilevel"/>
    <w:tmpl w:val="219C9ED8"/>
    <w:lvl w:ilvl="0" w:tplc="321A6C26">
      <w:start w:val="1"/>
      <w:numFmt w:val="lowerLetter"/>
      <w:lvlText w:val="%1."/>
      <w:lvlJc w:val="left"/>
      <w:pPr>
        <w:ind w:left="360" w:hanging="360"/>
      </w:pPr>
      <w:rPr>
        <w:rFonts w:hint="default"/>
        <w:b/>
      </w:rPr>
    </w:lvl>
    <w:lvl w:ilvl="1" w:tplc="20090019" w:tentative="1">
      <w:start w:val="1"/>
      <w:numFmt w:val="lowerLetter"/>
      <w:lvlText w:val="%2."/>
      <w:lvlJc w:val="left"/>
      <w:pPr>
        <w:ind w:left="1080" w:hanging="360"/>
      </w:pPr>
    </w:lvl>
    <w:lvl w:ilvl="2" w:tplc="2009001B" w:tentative="1">
      <w:start w:val="1"/>
      <w:numFmt w:val="lowerRoman"/>
      <w:lvlText w:val="%3."/>
      <w:lvlJc w:val="right"/>
      <w:pPr>
        <w:ind w:left="1800" w:hanging="180"/>
      </w:pPr>
    </w:lvl>
    <w:lvl w:ilvl="3" w:tplc="2009000F" w:tentative="1">
      <w:start w:val="1"/>
      <w:numFmt w:val="decimal"/>
      <w:lvlText w:val="%4."/>
      <w:lvlJc w:val="left"/>
      <w:pPr>
        <w:ind w:left="2520" w:hanging="360"/>
      </w:pPr>
    </w:lvl>
    <w:lvl w:ilvl="4" w:tplc="20090019" w:tentative="1">
      <w:start w:val="1"/>
      <w:numFmt w:val="lowerLetter"/>
      <w:lvlText w:val="%5."/>
      <w:lvlJc w:val="left"/>
      <w:pPr>
        <w:ind w:left="3240" w:hanging="360"/>
      </w:pPr>
    </w:lvl>
    <w:lvl w:ilvl="5" w:tplc="2009001B" w:tentative="1">
      <w:start w:val="1"/>
      <w:numFmt w:val="lowerRoman"/>
      <w:lvlText w:val="%6."/>
      <w:lvlJc w:val="right"/>
      <w:pPr>
        <w:ind w:left="3960" w:hanging="180"/>
      </w:pPr>
    </w:lvl>
    <w:lvl w:ilvl="6" w:tplc="2009000F" w:tentative="1">
      <w:start w:val="1"/>
      <w:numFmt w:val="decimal"/>
      <w:lvlText w:val="%7."/>
      <w:lvlJc w:val="left"/>
      <w:pPr>
        <w:ind w:left="4680" w:hanging="360"/>
      </w:pPr>
    </w:lvl>
    <w:lvl w:ilvl="7" w:tplc="20090019" w:tentative="1">
      <w:start w:val="1"/>
      <w:numFmt w:val="lowerLetter"/>
      <w:lvlText w:val="%8."/>
      <w:lvlJc w:val="left"/>
      <w:pPr>
        <w:ind w:left="5400" w:hanging="360"/>
      </w:pPr>
    </w:lvl>
    <w:lvl w:ilvl="8" w:tplc="2009001B" w:tentative="1">
      <w:start w:val="1"/>
      <w:numFmt w:val="lowerRoman"/>
      <w:lvlText w:val="%9."/>
      <w:lvlJc w:val="right"/>
      <w:pPr>
        <w:ind w:left="6120" w:hanging="180"/>
      </w:pPr>
    </w:lvl>
  </w:abstractNum>
  <w:num w:numId="1">
    <w:abstractNumId w:val="7"/>
  </w:num>
  <w:num w:numId="2">
    <w:abstractNumId w:val="3"/>
  </w:num>
  <w:num w:numId="3">
    <w:abstractNumId w:val="13"/>
  </w:num>
  <w:num w:numId="4">
    <w:abstractNumId w:val="11"/>
  </w:num>
  <w:num w:numId="5">
    <w:abstractNumId w:val="8"/>
  </w:num>
  <w:num w:numId="6">
    <w:abstractNumId w:val="1"/>
  </w:num>
  <w:num w:numId="7">
    <w:abstractNumId w:val="4"/>
  </w:num>
  <w:num w:numId="8">
    <w:abstractNumId w:val="2"/>
  </w:num>
  <w:num w:numId="9">
    <w:abstractNumId w:val="0"/>
  </w:num>
  <w:num w:numId="10">
    <w:abstractNumId w:val="12"/>
  </w:num>
  <w:num w:numId="11">
    <w:abstractNumId w:val="5"/>
  </w:num>
  <w:num w:numId="12">
    <w:abstractNumId w:val="6"/>
  </w:num>
  <w:num w:numId="13">
    <w:abstractNumId w:val="10"/>
  </w:num>
  <w:num w:numId="14">
    <w:abstractNumId w:val="9"/>
  </w:num>
  <w:num w:numId="15">
    <w:abstractNumId w:val="14"/>
  </w:num>
  <w:num w:numId="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9C4"/>
    <w:rsid w:val="00012C9D"/>
    <w:rsid w:val="0002201C"/>
    <w:rsid w:val="000953AC"/>
    <w:rsid w:val="000A0F9B"/>
    <w:rsid w:val="000D4FF3"/>
    <w:rsid w:val="000E0003"/>
    <w:rsid w:val="00123E1E"/>
    <w:rsid w:val="0013591F"/>
    <w:rsid w:val="00207ADF"/>
    <w:rsid w:val="00216BF8"/>
    <w:rsid w:val="00242D50"/>
    <w:rsid w:val="0024640E"/>
    <w:rsid w:val="002629C6"/>
    <w:rsid w:val="002A6B86"/>
    <w:rsid w:val="002C1B16"/>
    <w:rsid w:val="002F6C75"/>
    <w:rsid w:val="00305C71"/>
    <w:rsid w:val="00353F77"/>
    <w:rsid w:val="00384452"/>
    <w:rsid w:val="00384C74"/>
    <w:rsid w:val="003A546B"/>
    <w:rsid w:val="003E0571"/>
    <w:rsid w:val="004064A4"/>
    <w:rsid w:val="004101C0"/>
    <w:rsid w:val="00420C27"/>
    <w:rsid w:val="004A7F4B"/>
    <w:rsid w:val="004C7EA4"/>
    <w:rsid w:val="005106C5"/>
    <w:rsid w:val="00535430"/>
    <w:rsid w:val="005A32C5"/>
    <w:rsid w:val="0061319B"/>
    <w:rsid w:val="00674D60"/>
    <w:rsid w:val="006A121C"/>
    <w:rsid w:val="006B3BD3"/>
    <w:rsid w:val="007004B5"/>
    <w:rsid w:val="00731065"/>
    <w:rsid w:val="00755972"/>
    <w:rsid w:val="00757C96"/>
    <w:rsid w:val="00771F16"/>
    <w:rsid w:val="0078294C"/>
    <w:rsid w:val="007A1F48"/>
    <w:rsid w:val="008539C4"/>
    <w:rsid w:val="008B6008"/>
    <w:rsid w:val="008D2406"/>
    <w:rsid w:val="008D37E0"/>
    <w:rsid w:val="009301C5"/>
    <w:rsid w:val="00963817"/>
    <w:rsid w:val="00966215"/>
    <w:rsid w:val="00971DEC"/>
    <w:rsid w:val="00A22759"/>
    <w:rsid w:val="00A46095"/>
    <w:rsid w:val="00AA5230"/>
    <w:rsid w:val="00AC02C3"/>
    <w:rsid w:val="00AE5BCA"/>
    <w:rsid w:val="00B10AC0"/>
    <w:rsid w:val="00B22273"/>
    <w:rsid w:val="00B322A6"/>
    <w:rsid w:val="00B56842"/>
    <w:rsid w:val="00B64B70"/>
    <w:rsid w:val="00B66857"/>
    <w:rsid w:val="00B67F1E"/>
    <w:rsid w:val="00B74E13"/>
    <w:rsid w:val="00BA3B94"/>
    <w:rsid w:val="00BD4A23"/>
    <w:rsid w:val="00C07BE9"/>
    <w:rsid w:val="00C90A7A"/>
    <w:rsid w:val="00CB52C1"/>
    <w:rsid w:val="00CD5FA6"/>
    <w:rsid w:val="00CF3579"/>
    <w:rsid w:val="00D467A0"/>
    <w:rsid w:val="00D529D0"/>
    <w:rsid w:val="00DA4F0D"/>
    <w:rsid w:val="00DB3D49"/>
    <w:rsid w:val="00DC13CB"/>
    <w:rsid w:val="00DF318D"/>
    <w:rsid w:val="00E4258A"/>
    <w:rsid w:val="00E552AE"/>
    <w:rsid w:val="00EB5E82"/>
    <w:rsid w:val="00EC344F"/>
    <w:rsid w:val="00EC77BB"/>
    <w:rsid w:val="00ED5AEB"/>
    <w:rsid w:val="00F14B6E"/>
    <w:rsid w:val="00F24814"/>
    <w:rsid w:val="00F46244"/>
    <w:rsid w:val="00F46BE6"/>
    <w:rsid w:val="00F9577D"/>
    <w:rsid w:val="00FA249A"/>
    <w:rsid w:val="00FA5E52"/>
    <w:rsid w:val="00FF7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6A13B-2DF4-460F-AA87-9811BCDC4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6B3BD3"/>
    <w:pPr>
      <w:keepNext/>
      <w:keepLines/>
      <w:spacing w:before="360" w:after="0"/>
      <w:outlineLvl w:val="0"/>
    </w:pPr>
    <w:rPr>
      <w:rFonts w:asciiTheme="majorHAnsi" w:eastAsiaTheme="majorEastAsia" w:hAnsiTheme="majorHAnsi" w:cstheme="majorBidi"/>
      <w:b/>
      <w:bCs/>
      <w:sz w:val="48"/>
      <w:szCs w:val="40"/>
    </w:rPr>
  </w:style>
  <w:style w:type="paragraph" w:styleId="Heading2">
    <w:name w:val="heading 2"/>
    <w:basedOn w:val="Normal"/>
    <w:next w:val="Normal"/>
    <w:link w:val="Heading2Char"/>
    <w:autoRedefine/>
    <w:uiPriority w:val="9"/>
    <w:unhideWhenUsed/>
    <w:qFormat/>
    <w:rsid w:val="00B67F1E"/>
    <w:pPr>
      <w:keepNext/>
      <w:keepLines/>
      <w:spacing w:after="0" w:line="240" w:lineRule="atLeast"/>
      <w:ind w:right="-288"/>
      <w:outlineLvl w:val="1"/>
    </w:pPr>
    <w:rPr>
      <w:rFonts w:eastAsiaTheme="majorEastAsia" w:cstheme="majorBidi"/>
      <w:bCs/>
    </w:rPr>
  </w:style>
  <w:style w:type="paragraph" w:styleId="Heading3">
    <w:name w:val="heading 3"/>
    <w:basedOn w:val="Normal"/>
    <w:next w:val="Normal"/>
    <w:link w:val="Heading3Char"/>
    <w:autoRedefine/>
    <w:uiPriority w:val="9"/>
    <w:unhideWhenUsed/>
    <w:qFormat/>
    <w:rsid w:val="00F14B6E"/>
    <w:pPr>
      <w:keepNext/>
      <w:keepLines/>
      <w:spacing w:before="40" w:after="0"/>
      <w:ind w:left="-288"/>
      <w:jc w:val="center"/>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unhideWhenUsed/>
    <w:qFormat/>
    <w:rsid w:val="00B22273"/>
    <w:pPr>
      <w:keepNext/>
      <w:keepLines/>
      <w:spacing w:before="40" w:after="0"/>
      <w:jc w:val="center"/>
      <w:outlineLvl w:val="3"/>
    </w:pPr>
    <w:rPr>
      <w:rFonts w:eastAsiaTheme="majorEastAsia" w:cstheme="majorBidi"/>
      <w:b/>
      <w:bCs/>
      <w:iCs/>
      <w:sz w:val="24"/>
    </w:rPr>
  </w:style>
  <w:style w:type="paragraph" w:styleId="Heading5">
    <w:name w:val="heading 5"/>
    <w:basedOn w:val="Normal"/>
    <w:next w:val="Normal"/>
    <w:link w:val="Heading5Char"/>
    <w:autoRedefine/>
    <w:uiPriority w:val="9"/>
    <w:unhideWhenUsed/>
    <w:qFormat/>
    <w:rsid w:val="00DA4F0D"/>
    <w:pPr>
      <w:keepNext/>
      <w:keepLines/>
      <w:spacing w:before="120" w:after="0"/>
      <w:ind w:left="-144"/>
      <w:outlineLvl w:val="4"/>
    </w:pPr>
    <w:rPr>
      <w:rFonts w:asciiTheme="majorHAnsi" w:eastAsiaTheme="majorEastAsia" w:hAnsiTheme="majorHAnsi" w:cstheme="majorBidi"/>
      <w:b/>
      <w:lang w:val="en-GB"/>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unhideWhenUsed/>
    <w:qFormat/>
    <w:rsid w:val="0002201C"/>
    <w:pPr>
      <w:keepNext/>
      <w:keepLines/>
      <w:spacing w:after="0" w:line="240" w:lineRule="atLeast"/>
      <w:jc w:val="both"/>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BD3"/>
    <w:rPr>
      <w:rFonts w:asciiTheme="majorHAnsi" w:eastAsiaTheme="majorEastAsia" w:hAnsiTheme="majorHAnsi" w:cstheme="majorBidi"/>
      <w:b/>
      <w:bCs/>
      <w:sz w:val="48"/>
      <w:szCs w:val="40"/>
    </w:rPr>
  </w:style>
  <w:style w:type="character" w:customStyle="1" w:styleId="Heading2Char">
    <w:name w:val="Heading 2 Char"/>
    <w:basedOn w:val="DefaultParagraphFont"/>
    <w:link w:val="Heading2"/>
    <w:uiPriority w:val="9"/>
    <w:rsid w:val="00B67F1E"/>
    <w:rPr>
      <w:rFonts w:eastAsiaTheme="majorEastAsia" w:cstheme="majorBidi"/>
      <w:bCs/>
    </w:rPr>
  </w:style>
  <w:style w:type="character" w:customStyle="1" w:styleId="Heading3Char">
    <w:name w:val="Heading 3 Char"/>
    <w:basedOn w:val="DefaultParagraphFont"/>
    <w:link w:val="Heading3"/>
    <w:uiPriority w:val="9"/>
    <w:rsid w:val="00F14B6E"/>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sid w:val="00B22273"/>
    <w:rPr>
      <w:rFonts w:eastAsiaTheme="majorEastAsia" w:cstheme="majorBidi"/>
      <w:b/>
      <w:bCs/>
      <w:iCs/>
      <w:sz w:val="24"/>
    </w:rPr>
  </w:style>
  <w:style w:type="character" w:customStyle="1" w:styleId="Heading5Char">
    <w:name w:val="Heading 5 Char"/>
    <w:basedOn w:val="DefaultParagraphFont"/>
    <w:link w:val="Heading5"/>
    <w:uiPriority w:val="9"/>
    <w:rsid w:val="00DA4F0D"/>
    <w:rPr>
      <w:rFonts w:asciiTheme="majorHAnsi" w:eastAsiaTheme="majorEastAsia" w:hAnsiTheme="majorHAnsi" w:cstheme="majorBidi"/>
      <w:b/>
      <w:lang w:val="en-GB"/>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rsid w:val="0002201C"/>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qFormat/>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Revision">
    <w:name w:val="Revision"/>
    <w:hidden/>
    <w:uiPriority w:val="99"/>
    <w:semiHidden/>
    <w:rsid w:val="005A32C5"/>
    <w:pPr>
      <w:spacing w:after="0" w:line="240" w:lineRule="auto"/>
    </w:pPr>
  </w:style>
  <w:style w:type="table" w:styleId="TableGrid">
    <w:name w:val="Table Grid"/>
    <w:basedOn w:val="TableNormal"/>
    <w:uiPriority w:val="39"/>
    <w:rsid w:val="00700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unhideWhenUsed/>
    <w:qFormat/>
    <w:rsid w:val="00ED5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882758">
      <w:bodyDiv w:val="1"/>
      <w:marLeft w:val="0"/>
      <w:marRight w:val="0"/>
      <w:marTop w:val="0"/>
      <w:marBottom w:val="0"/>
      <w:divBdr>
        <w:top w:val="none" w:sz="0" w:space="0" w:color="auto"/>
        <w:left w:val="none" w:sz="0" w:space="0" w:color="auto"/>
        <w:bottom w:val="none" w:sz="0" w:space="0" w:color="auto"/>
        <w:right w:val="none" w:sz="0" w:space="0" w:color="auto"/>
      </w:divBdr>
    </w:div>
    <w:div w:id="179956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07640\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11B06-AA3C-4B16-B54A-04DC00D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1</TotalTime>
  <Pages>12</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Section IV – Faculty</vt:lpstr>
    </vt:vector>
  </TitlesOfParts>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IV – Faculty</dc:title>
  <dc:creator>BRANDAY,Joseph</dc:creator>
  <cp:lastModifiedBy>BRANDAY,Joseph</cp:lastModifiedBy>
  <cp:revision>2</cp:revision>
  <dcterms:created xsi:type="dcterms:W3CDTF">2018-06-11T15:19:00Z</dcterms:created>
  <dcterms:modified xsi:type="dcterms:W3CDTF">2018-06-11T15:19:00Z</dcterms:modified>
</cp:coreProperties>
</file>